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D752" w14:textId="77777777" w:rsidR="00AE0158" w:rsidRPr="004A5643" w:rsidRDefault="00AE0158" w:rsidP="005B7401">
      <w:pPr>
        <w:pStyle w:val="NormalWeb"/>
        <w:spacing w:before="192" w:beforeAutospacing="0" w:after="192" w:afterAutospacing="0"/>
        <w:rPr>
          <w:rFonts w:ascii="Caudex" w:hAnsi="Caudex"/>
          <w:color w:val="000000"/>
        </w:rPr>
      </w:pPr>
    </w:p>
    <w:p w14:paraId="14E827EE" w14:textId="77777777" w:rsidR="00AE0158" w:rsidRPr="004A5643" w:rsidRDefault="00AE0158" w:rsidP="005B7401">
      <w:pPr>
        <w:pStyle w:val="NormalWeb"/>
        <w:spacing w:before="192" w:beforeAutospacing="0" w:after="192" w:afterAutospacing="0"/>
        <w:rPr>
          <w:rFonts w:ascii="Caudex" w:hAnsi="Caudex"/>
          <w:color w:val="000000"/>
        </w:rPr>
      </w:pPr>
    </w:p>
    <w:p w14:paraId="29507F59" w14:textId="77777777" w:rsidR="00AE0158" w:rsidRPr="004A5643" w:rsidRDefault="005D62AA" w:rsidP="005B7401">
      <w:pPr>
        <w:pStyle w:val="NormalWeb"/>
        <w:spacing w:before="192" w:beforeAutospacing="0" w:after="192" w:afterAutospacing="0"/>
        <w:rPr>
          <w:rFonts w:ascii="Caudex" w:hAnsi="Caudex"/>
          <w:color w:val="000000"/>
        </w:rPr>
      </w:pPr>
      <w:r w:rsidRPr="004A5643">
        <w:rPr>
          <w:rFonts w:ascii="Caudex" w:hAnsi="Caudex"/>
          <w:noProof/>
          <w:color w:val="000000"/>
        </w:rPr>
        <mc:AlternateContent>
          <mc:Choice Requires="wps">
            <w:drawing>
              <wp:anchor distT="0" distB="0" distL="114300" distR="114300" simplePos="0" relativeHeight="251659264" behindDoc="0" locked="0" layoutInCell="1" allowOverlap="1" wp14:anchorId="1032416B" wp14:editId="684CE3FA">
                <wp:simplePos x="0" y="0"/>
                <wp:positionH relativeFrom="column">
                  <wp:posOffset>685800</wp:posOffset>
                </wp:positionH>
                <wp:positionV relativeFrom="paragraph">
                  <wp:posOffset>102870</wp:posOffset>
                </wp:positionV>
                <wp:extent cx="6696075" cy="744855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6696075" cy="7448550"/>
                        </a:xfrm>
                        <a:prstGeom prst="rect">
                          <a:avLst/>
                        </a:prstGeom>
                        <a:solidFill>
                          <a:schemeClr val="lt1"/>
                        </a:solidFill>
                        <a:ln w="6350">
                          <a:noFill/>
                        </a:ln>
                      </wps:spPr>
                      <wps:txbx>
                        <w:txbxContent>
                          <w:p w14:paraId="39EC0DCF" w14:textId="3950A37C" w:rsidR="00194F03" w:rsidRPr="005D62AA" w:rsidRDefault="00194F03" w:rsidP="00AE0158">
                            <w:pPr>
                              <w:pStyle w:val="NormalWeb"/>
                              <w:spacing w:before="192" w:beforeAutospacing="0" w:after="192" w:afterAutospacing="0"/>
                              <w:rPr>
                                <w:rFonts w:ascii="Caudex" w:hAnsi="Caudex"/>
                                <w:b/>
                                <w:color w:val="000000"/>
                              </w:rPr>
                            </w:pPr>
                            <w:r w:rsidRPr="005D62AA">
                              <w:rPr>
                                <w:rFonts w:ascii="Caudex" w:hAnsi="Caudex"/>
                                <w:b/>
                                <w:color w:val="000000"/>
                              </w:rPr>
                              <w:t>TA</w:t>
                            </w:r>
                            <w:r w:rsidR="00815005">
                              <w:rPr>
                                <w:rFonts w:ascii="Caudex" w:hAnsi="Caudex"/>
                                <w:b/>
                                <w:color w:val="000000"/>
                              </w:rPr>
                              <w:t>1</w:t>
                            </w:r>
                            <w:r w:rsidRPr="005D62AA">
                              <w:rPr>
                                <w:rFonts w:ascii="Caudex" w:hAnsi="Caudex"/>
                                <w:b/>
                                <w:color w:val="000000"/>
                              </w:rPr>
                              <w:t xml:space="preserve"> required </w:t>
                            </w:r>
                            <w:r w:rsidR="00D62404">
                              <w:rPr>
                                <w:rFonts w:ascii="Caudex" w:hAnsi="Caudex"/>
                                <w:b/>
                                <w:color w:val="000000"/>
                              </w:rPr>
                              <w:t>as soon as possible.</w:t>
                            </w:r>
                          </w:p>
                          <w:p w14:paraId="2FDA9F88" w14:textId="062C6E98"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 xml:space="preserve">Grade:  </w:t>
                            </w:r>
                            <w:r w:rsidR="00815005">
                              <w:rPr>
                                <w:rFonts w:ascii="Caudex" w:hAnsi="Caudex"/>
                                <w:color w:val="000000"/>
                              </w:rPr>
                              <w:t>1B</w:t>
                            </w:r>
                          </w:p>
                          <w:p w14:paraId="7126FC5F" w14:textId="77777777" w:rsidR="00194F03" w:rsidRPr="004A5643" w:rsidRDefault="00194F03" w:rsidP="00AE0158">
                            <w:pPr>
                              <w:pStyle w:val="NormalWeb"/>
                              <w:spacing w:before="192" w:beforeAutospacing="0" w:after="192" w:afterAutospacing="0"/>
                              <w:rPr>
                                <w:rFonts w:ascii="Caudex" w:hAnsi="Caudex"/>
                                <w:b/>
                              </w:rPr>
                            </w:pPr>
                            <w:r w:rsidRPr="004A5643">
                              <w:rPr>
                                <w:rFonts w:ascii="Caudex" w:hAnsi="Caudex"/>
                                <w:color w:val="000000"/>
                              </w:rPr>
                              <w:t xml:space="preserve">Working Pattern:  </w:t>
                            </w:r>
                            <w:r w:rsidRPr="004A5643">
                              <w:rPr>
                                <w:rFonts w:ascii="Caudex" w:hAnsi="Caudex"/>
                              </w:rPr>
                              <w:t>3</w:t>
                            </w:r>
                            <w:r>
                              <w:rPr>
                                <w:rFonts w:ascii="Caudex" w:hAnsi="Caudex"/>
                              </w:rPr>
                              <w:t>0</w:t>
                            </w:r>
                            <w:r w:rsidRPr="004A5643">
                              <w:rPr>
                                <w:rFonts w:ascii="Caudex" w:hAnsi="Caudex"/>
                              </w:rPr>
                              <w:t xml:space="preserve"> hours per week</w:t>
                            </w:r>
                            <w:r>
                              <w:rPr>
                                <w:rFonts w:ascii="Caudex" w:hAnsi="Caudex"/>
                              </w:rPr>
                              <w:t xml:space="preserve"> TTO, 30 minutes lunch</w:t>
                            </w:r>
                          </w:p>
                          <w:p w14:paraId="7FACABCA" w14:textId="520557CF" w:rsidR="00194F03" w:rsidRPr="00A33FF1" w:rsidRDefault="00194F03" w:rsidP="00AE0158">
                            <w:pPr>
                              <w:pStyle w:val="NoSpacing"/>
                              <w:rPr>
                                <w:rFonts w:ascii="Caudex" w:hAnsi="Caudex" w:cs="Times New Roman"/>
                                <w:b/>
                                <w:i/>
                                <w:iCs/>
                                <w:sz w:val="24"/>
                                <w:szCs w:val="24"/>
                              </w:rPr>
                            </w:pPr>
                            <w:r w:rsidRPr="004A5643">
                              <w:rPr>
                                <w:rFonts w:ascii="Caudex" w:hAnsi="Caudex" w:cs="Times New Roman"/>
                                <w:sz w:val="24"/>
                                <w:szCs w:val="24"/>
                              </w:rPr>
                              <w:t>Contract Type:</w:t>
                            </w:r>
                            <w:r w:rsidRPr="004A5643">
                              <w:rPr>
                                <w:rFonts w:ascii="Caudex" w:hAnsi="Caudex" w:cs="Times New Roman"/>
                                <w:b/>
                                <w:sz w:val="24"/>
                                <w:szCs w:val="24"/>
                              </w:rPr>
                              <w:t xml:space="preserve"> </w:t>
                            </w:r>
                            <w:r w:rsidRPr="004A5643">
                              <w:rPr>
                                <w:rFonts w:ascii="Caudex" w:hAnsi="Caudex" w:cs="Times New Roman"/>
                                <w:sz w:val="24"/>
                                <w:szCs w:val="24"/>
                              </w:rPr>
                              <w:t xml:space="preserve"> </w:t>
                            </w:r>
                            <w:r w:rsidRPr="00255B5C">
                              <w:rPr>
                                <w:rFonts w:ascii="Caudex" w:hAnsi="Caudex" w:cs="Times New Roman"/>
                                <w:sz w:val="24"/>
                                <w:szCs w:val="24"/>
                              </w:rPr>
                              <w:t>FTC until end July 202</w:t>
                            </w:r>
                            <w:r w:rsidR="00C17C0D">
                              <w:rPr>
                                <w:rFonts w:ascii="Caudex" w:hAnsi="Caudex" w:cs="Times New Roman"/>
                                <w:sz w:val="24"/>
                                <w:szCs w:val="24"/>
                              </w:rPr>
                              <w:t>5 initially</w:t>
                            </w:r>
                          </w:p>
                          <w:p w14:paraId="1E475826" w14:textId="77777777" w:rsidR="00194F03" w:rsidRPr="00A33FF1" w:rsidRDefault="00194F03" w:rsidP="00AE0158">
                            <w:pPr>
                              <w:pStyle w:val="NormalWeb"/>
                              <w:spacing w:before="192" w:beforeAutospacing="0" w:after="192" w:afterAutospacing="0"/>
                              <w:rPr>
                                <w:rFonts w:ascii="Caudex" w:hAnsi="Caudex"/>
                                <w:i/>
                                <w:iCs/>
                                <w:color w:val="000000"/>
                              </w:rPr>
                            </w:pPr>
                          </w:p>
                          <w:p w14:paraId="320D75B5" w14:textId="6BF551CE"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 xml:space="preserve">The Governors wish to appoint </w:t>
                            </w:r>
                            <w:r w:rsidR="00AF0195">
                              <w:rPr>
                                <w:rFonts w:ascii="Caudex" w:hAnsi="Caudex"/>
                                <w:color w:val="000000"/>
                              </w:rPr>
                              <w:t>a</w:t>
                            </w:r>
                            <w:r w:rsidRPr="004A5643">
                              <w:rPr>
                                <w:rFonts w:ascii="Caudex" w:hAnsi="Caudex"/>
                                <w:color w:val="000000"/>
                              </w:rPr>
                              <w:t xml:space="preserve"> </w:t>
                            </w:r>
                            <w:r w:rsidR="00815005">
                              <w:rPr>
                                <w:rFonts w:ascii="Caudex" w:hAnsi="Caudex"/>
                                <w:color w:val="000000"/>
                              </w:rPr>
                              <w:t xml:space="preserve">dynamic and highly motivated </w:t>
                            </w:r>
                            <w:r w:rsidRPr="004A5643">
                              <w:rPr>
                                <w:rFonts w:ascii="Caudex" w:hAnsi="Caudex"/>
                                <w:color w:val="000000"/>
                              </w:rPr>
                              <w:t xml:space="preserve">Teaching Assistant to join our school in </w:t>
                            </w:r>
                            <w:r w:rsidR="00C17C0D">
                              <w:rPr>
                                <w:rFonts w:ascii="Caudex" w:hAnsi="Caudex"/>
                                <w:color w:val="000000"/>
                              </w:rPr>
                              <w:t>LKS2</w:t>
                            </w:r>
                            <w:r w:rsidRPr="004A5643">
                              <w:rPr>
                                <w:rFonts w:ascii="Caudex" w:hAnsi="Caudex"/>
                                <w:color w:val="000000"/>
                              </w:rPr>
                              <w:t>.</w:t>
                            </w:r>
                          </w:p>
                          <w:p w14:paraId="49697AAB" w14:textId="13B37BBC"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The person appointed will have experience of supporting children in their learning and will have high standards and expectations in all areas of school life.</w:t>
                            </w:r>
                          </w:p>
                          <w:p w14:paraId="6E93CAC2" w14:textId="77777777"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Can you offer the following?</w:t>
                            </w:r>
                          </w:p>
                          <w:p w14:paraId="11E9B4B0" w14:textId="77777777" w:rsidR="00A33FF1"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A dedication to improving outcomes for children</w:t>
                            </w:r>
                          </w:p>
                          <w:p w14:paraId="2DB375F6" w14:textId="6AF982A6" w:rsidR="00A33FF1"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Experience of supporting learning</w:t>
                            </w:r>
                            <w:r>
                              <w:rPr>
                                <w:rFonts w:ascii="Caudex" w:hAnsi="Caudex"/>
                                <w:color w:val="000000"/>
                              </w:rPr>
                              <w:t xml:space="preserve"> </w:t>
                            </w:r>
                            <w:r w:rsidR="00A33FF1">
                              <w:rPr>
                                <w:rFonts w:ascii="Caudex" w:hAnsi="Caudex"/>
                                <w:color w:val="000000"/>
                              </w:rPr>
                              <w:t xml:space="preserve">with </w:t>
                            </w:r>
                            <w:r>
                              <w:rPr>
                                <w:rFonts w:ascii="Caudex" w:hAnsi="Caudex"/>
                                <w:color w:val="000000"/>
                              </w:rPr>
                              <w:t>children</w:t>
                            </w:r>
                          </w:p>
                          <w:p w14:paraId="67033152" w14:textId="305A7F31" w:rsidR="00A33FF1"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Working with a wide range of children</w:t>
                            </w:r>
                          </w:p>
                          <w:p w14:paraId="78022FB7" w14:textId="77777777" w:rsidR="00A33FF1" w:rsidRDefault="00A33FF1" w:rsidP="00A33FF1">
                            <w:pPr>
                              <w:pStyle w:val="NormalWeb"/>
                              <w:numPr>
                                <w:ilvl w:val="0"/>
                                <w:numId w:val="3"/>
                              </w:numPr>
                              <w:spacing w:before="0" w:beforeAutospacing="0" w:after="0" w:afterAutospacing="0"/>
                              <w:ind w:left="567" w:hanging="567"/>
                              <w:rPr>
                                <w:rFonts w:ascii="Caudex" w:hAnsi="Caudex"/>
                                <w:color w:val="000000"/>
                              </w:rPr>
                            </w:pPr>
                            <w:r>
                              <w:rPr>
                                <w:rFonts w:ascii="Caudex" w:hAnsi="Caudex"/>
                                <w:color w:val="000000"/>
                              </w:rPr>
                              <w:t>Excellent communication skills with children, staff, parents and the wider community</w:t>
                            </w:r>
                          </w:p>
                          <w:p w14:paraId="36D6701C" w14:textId="01EE3403" w:rsidR="00194F03"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Enthusiasm and commitment</w:t>
                            </w:r>
                          </w:p>
                          <w:p w14:paraId="113154BF" w14:textId="1F443E3B" w:rsidR="00A33FF1" w:rsidRDefault="00A33FF1" w:rsidP="00A33FF1">
                            <w:pPr>
                              <w:pStyle w:val="NormalWeb"/>
                              <w:numPr>
                                <w:ilvl w:val="0"/>
                                <w:numId w:val="3"/>
                              </w:numPr>
                              <w:spacing w:before="0" w:beforeAutospacing="0" w:after="0" w:afterAutospacing="0"/>
                              <w:ind w:left="567" w:hanging="567"/>
                              <w:rPr>
                                <w:rFonts w:ascii="Caudex" w:hAnsi="Caudex"/>
                                <w:color w:val="000000"/>
                              </w:rPr>
                            </w:pPr>
                            <w:r>
                              <w:rPr>
                                <w:rFonts w:ascii="Caudex" w:hAnsi="Caudex"/>
                                <w:color w:val="000000"/>
                              </w:rPr>
                              <w:t>A proven track record of good attendance</w:t>
                            </w:r>
                          </w:p>
                          <w:p w14:paraId="5B97B0EC" w14:textId="77777777"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If so, we would love to hear from you!</w:t>
                            </w:r>
                          </w:p>
                          <w:p w14:paraId="656B23E6" w14:textId="2EEACD54"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 xml:space="preserve">The successful applicant must hold at least </w:t>
                            </w:r>
                            <w:r w:rsidR="005E5164">
                              <w:rPr>
                                <w:rFonts w:ascii="Caudex" w:hAnsi="Caudex"/>
                                <w:color w:val="000000"/>
                              </w:rPr>
                              <w:t>Maths &amp; English Grade 4 – 9 (C or above) and</w:t>
                            </w:r>
                            <w:r w:rsidR="00A33FF1">
                              <w:rPr>
                                <w:rFonts w:ascii="Caudex" w:hAnsi="Caudex"/>
                                <w:color w:val="000000"/>
                              </w:rPr>
                              <w:t xml:space="preserve"> be willing to undertake training</w:t>
                            </w:r>
                            <w:r w:rsidRPr="004A5643">
                              <w:rPr>
                                <w:rFonts w:ascii="Caudex" w:hAnsi="Caudex"/>
                                <w:color w:val="000000"/>
                              </w:rPr>
                              <w:t>.</w:t>
                            </w:r>
                          </w:p>
                          <w:p w14:paraId="5A4D2A69" w14:textId="77777777" w:rsidR="00194F03" w:rsidRPr="00B20369" w:rsidRDefault="00194F03" w:rsidP="00B20369">
                            <w:pPr>
                              <w:pStyle w:val="NormalWeb"/>
                              <w:spacing w:before="0" w:beforeAutospacing="0" w:after="0" w:afterAutospacing="0"/>
                              <w:rPr>
                                <w:rFonts w:ascii="Caudex" w:hAnsi="Caudex"/>
                                <w:color w:val="000000"/>
                              </w:rPr>
                            </w:pPr>
                            <w:r w:rsidRPr="004A5643">
                              <w:rPr>
                                <w:rFonts w:ascii="Caudex" w:hAnsi="Caudex"/>
                                <w:color w:val="000000"/>
                              </w:rPr>
                              <w:t xml:space="preserve">As a school we offer a friendly, supportive and committed staff team and good opportunities for </w:t>
                            </w:r>
                            <w:r w:rsidRPr="00B20369">
                              <w:rPr>
                                <w:rFonts w:ascii="Caudex" w:hAnsi="Caudex"/>
                                <w:color w:val="000000"/>
                              </w:rPr>
                              <w:t>professional development.</w:t>
                            </w:r>
                          </w:p>
                          <w:p w14:paraId="2193B3EC" w14:textId="77777777" w:rsidR="00B20369" w:rsidRPr="00B20369" w:rsidRDefault="00B20369" w:rsidP="00B20369">
                            <w:pPr>
                              <w:pStyle w:val="NormalWeb"/>
                              <w:spacing w:before="0" w:beforeAutospacing="0" w:after="0" w:afterAutospacing="0"/>
                              <w:rPr>
                                <w:rFonts w:ascii="Caudex" w:hAnsi="Caudex"/>
                                <w:color w:val="000000"/>
                              </w:rPr>
                            </w:pPr>
                          </w:p>
                          <w:p w14:paraId="29385282" w14:textId="088D7BAA" w:rsidR="00B20369" w:rsidRPr="00B20369" w:rsidRDefault="00B20369" w:rsidP="00B20369">
                            <w:pPr>
                              <w:spacing w:after="0" w:line="240" w:lineRule="auto"/>
                              <w:rPr>
                                <w:rFonts w:ascii="Caudex" w:hAnsi="Caudex" w:cs="Arial"/>
                                <w:sz w:val="24"/>
                                <w:szCs w:val="24"/>
                                <w:lang w:val="en"/>
                              </w:rPr>
                            </w:pPr>
                            <w:r w:rsidRPr="00B20369">
                              <w:rPr>
                                <w:rFonts w:ascii="Caudex" w:hAnsi="Caudex" w:cs="Arial"/>
                                <w:sz w:val="24"/>
                                <w:szCs w:val="24"/>
                                <w:lang w:val="en"/>
                              </w:rPr>
                              <w:t xml:space="preserve">Visits to the school are welcome, please make an appointment by phoning 0161 </w:t>
                            </w:r>
                            <w:r>
                              <w:rPr>
                                <w:rFonts w:ascii="Caudex" w:hAnsi="Caudex" w:cs="Arial"/>
                                <w:sz w:val="24"/>
                                <w:szCs w:val="24"/>
                                <w:lang w:val="en"/>
                              </w:rPr>
                              <w:t>921 1890</w:t>
                            </w:r>
                            <w:r w:rsidRPr="00B20369">
                              <w:rPr>
                                <w:rFonts w:ascii="Caudex" w:hAnsi="Caudex" w:cs="Arial"/>
                                <w:sz w:val="24"/>
                                <w:szCs w:val="24"/>
                                <w:lang w:val="en"/>
                              </w:rPr>
                              <w:t>.  To apply for the pos</w:t>
                            </w:r>
                            <w:r>
                              <w:rPr>
                                <w:rFonts w:ascii="Caudex" w:hAnsi="Caudex" w:cs="Arial"/>
                                <w:sz w:val="24"/>
                                <w:szCs w:val="24"/>
                                <w:lang w:val="en"/>
                              </w:rPr>
                              <w:t>ition</w:t>
                            </w:r>
                            <w:r w:rsidRPr="00B20369">
                              <w:rPr>
                                <w:rFonts w:ascii="Caudex" w:hAnsi="Caudex" w:cs="Arial"/>
                                <w:sz w:val="24"/>
                                <w:szCs w:val="24"/>
                                <w:lang w:val="en"/>
                              </w:rPr>
                              <w:t>, please complete the CES application form</w:t>
                            </w:r>
                            <w:r w:rsidR="00C17C0D">
                              <w:rPr>
                                <w:rFonts w:ascii="Caudex" w:hAnsi="Caudex" w:cs="Arial"/>
                                <w:sz w:val="24"/>
                                <w:szCs w:val="24"/>
                                <w:lang w:val="en"/>
                              </w:rPr>
                              <w:t xml:space="preserve"> for support staff</w:t>
                            </w:r>
                            <w:r w:rsidRPr="00B20369">
                              <w:rPr>
                                <w:rFonts w:ascii="Caudex" w:hAnsi="Caudex" w:cs="Arial"/>
                                <w:sz w:val="24"/>
                                <w:szCs w:val="24"/>
                                <w:lang w:val="en"/>
                              </w:rPr>
                              <w:t xml:space="preserve"> and return to the school by post or by email to</w:t>
                            </w:r>
                            <w:r>
                              <w:rPr>
                                <w:rFonts w:ascii="Caudex" w:hAnsi="Caudex" w:cs="Arial"/>
                                <w:sz w:val="24"/>
                                <w:szCs w:val="24"/>
                                <w:lang w:val="en"/>
                              </w:rPr>
                              <w:t xml:space="preserve"> </w:t>
                            </w:r>
                            <w:hyperlink r:id="rId7" w:history="1">
                              <w:r w:rsidRPr="00F35DA5">
                                <w:rPr>
                                  <w:rStyle w:val="Hyperlink"/>
                                  <w:rFonts w:ascii="Caudex" w:hAnsi="Caudex" w:cs="Arial"/>
                                  <w:sz w:val="24"/>
                                  <w:szCs w:val="24"/>
                                  <w:lang w:val="en"/>
                                </w:rPr>
                                <w:t>lesley.byrne@salford.gov.uk</w:t>
                              </w:r>
                            </w:hyperlink>
                            <w:r>
                              <w:rPr>
                                <w:rFonts w:ascii="Caudex" w:hAnsi="Caudex" w:cs="Arial"/>
                                <w:sz w:val="24"/>
                                <w:szCs w:val="24"/>
                                <w:lang w:val="en"/>
                              </w:rPr>
                              <w:t xml:space="preserve"> </w:t>
                            </w:r>
                          </w:p>
                          <w:p w14:paraId="5D60E1A6" w14:textId="77777777"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The school is committed to safeguarding and promoting the welfare of children and young people and expects all staff and volunteers to share this commitment.  An enhanced DBS disclosure will be required.</w:t>
                            </w:r>
                          </w:p>
                          <w:p w14:paraId="68BD7F89" w14:textId="05ADDB4B" w:rsidR="00AF0195" w:rsidRDefault="00194F03" w:rsidP="00AF0195">
                            <w:pPr>
                              <w:spacing w:after="0" w:line="240" w:lineRule="auto"/>
                              <w:rPr>
                                <w:rFonts w:ascii="Caudex" w:hAnsi="Caudex"/>
                                <w:color w:val="000000"/>
                                <w:sz w:val="24"/>
                                <w:szCs w:val="24"/>
                              </w:rPr>
                            </w:pPr>
                            <w:r w:rsidRPr="004A5643">
                              <w:rPr>
                                <w:rFonts w:ascii="Caudex" w:hAnsi="Caudex"/>
                                <w:color w:val="000000"/>
                                <w:sz w:val="24"/>
                                <w:szCs w:val="24"/>
                              </w:rPr>
                              <w:t xml:space="preserve">Closing Date:  </w:t>
                            </w:r>
                            <w:r w:rsidR="00C17C0D">
                              <w:rPr>
                                <w:rFonts w:ascii="Caudex" w:hAnsi="Caudex"/>
                                <w:color w:val="000000"/>
                                <w:sz w:val="24"/>
                                <w:szCs w:val="24"/>
                              </w:rPr>
                              <w:t>Wednesday 10 July 2024</w:t>
                            </w:r>
                            <w:r w:rsidR="00255B5C">
                              <w:rPr>
                                <w:rFonts w:ascii="Caudex" w:hAnsi="Caudex"/>
                                <w:color w:val="000000"/>
                                <w:sz w:val="24"/>
                                <w:szCs w:val="24"/>
                              </w:rPr>
                              <w:t>, 12 noon</w:t>
                            </w:r>
                            <w:r w:rsidRPr="004A5643">
                              <w:rPr>
                                <w:rFonts w:ascii="Caudex" w:hAnsi="Caudex"/>
                                <w:color w:val="000000"/>
                                <w:sz w:val="24"/>
                                <w:szCs w:val="24"/>
                              </w:rPr>
                              <w:br/>
                            </w:r>
                            <w:r w:rsidR="00AF0195">
                              <w:rPr>
                                <w:rFonts w:ascii="Caudex" w:hAnsi="Caudex"/>
                                <w:color w:val="000000"/>
                                <w:sz w:val="24"/>
                                <w:szCs w:val="24"/>
                              </w:rPr>
                              <w:t>Shortlisting:</w:t>
                            </w:r>
                            <w:r w:rsidR="00AF0195">
                              <w:rPr>
                                <w:rFonts w:ascii="Caudex" w:hAnsi="Caudex"/>
                                <w:color w:val="000000"/>
                                <w:sz w:val="24"/>
                                <w:szCs w:val="24"/>
                              </w:rPr>
                              <w:tab/>
                            </w:r>
                            <w:r w:rsidR="00255B5C">
                              <w:rPr>
                                <w:rFonts w:ascii="Caudex" w:hAnsi="Caudex"/>
                                <w:color w:val="000000"/>
                                <w:sz w:val="24"/>
                                <w:szCs w:val="24"/>
                              </w:rPr>
                              <w:t>1</w:t>
                            </w:r>
                            <w:r w:rsidR="00C17C0D">
                              <w:rPr>
                                <w:rFonts w:ascii="Caudex" w:hAnsi="Caudex"/>
                                <w:color w:val="000000"/>
                                <w:sz w:val="24"/>
                                <w:szCs w:val="24"/>
                              </w:rPr>
                              <w:t>0 July 2024, p.m.</w:t>
                            </w:r>
                          </w:p>
                          <w:p w14:paraId="48D289A1" w14:textId="405F13E9" w:rsidR="00194F03" w:rsidRDefault="00194F03" w:rsidP="00AF0195">
                            <w:pPr>
                              <w:spacing w:after="0" w:line="240" w:lineRule="auto"/>
                              <w:rPr>
                                <w:rFonts w:ascii="Caudex" w:hAnsi="Caudex"/>
                                <w:color w:val="000000"/>
                                <w:sz w:val="24"/>
                                <w:szCs w:val="24"/>
                              </w:rPr>
                            </w:pPr>
                            <w:r w:rsidRPr="004A5643">
                              <w:rPr>
                                <w:rFonts w:ascii="Caudex" w:hAnsi="Caudex"/>
                                <w:color w:val="000000"/>
                                <w:sz w:val="24"/>
                                <w:szCs w:val="24"/>
                              </w:rPr>
                              <w:t xml:space="preserve">Interviews: </w:t>
                            </w:r>
                            <w:r w:rsidR="00AF0195">
                              <w:rPr>
                                <w:rFonts w:ascii="Caudex" w:hAnsi="Caudex"/>
                                <w:color w:val="000000"/>
                                <w:sz w:val="24"/>
                                <w:szCs w:val="24"/>
                              </w:rPr>
                              <w:tab/>
                            </w:r>
                            <w:r w:rsidR="00255B5C">
                              <w:rPr>
                                <w:rFonts w:ascii="Caudex" w:hAnsi="Caudex"/>
                                <w:color w:val="000000"/>
                                <w:sz w:val="24"/>
                                <w:szCs w:val="24"/>
                              </w:rPr>
                              <w:t>1</w:t>
                            </w:r>
                            <w:r w:rsidR="00C17C0D">
                              <w:rPr>
                                <w:rFonts w:ascii="Caudex" w:hAnsi="Caudex"/>
                                <w:color w:val="000000"/>
                                <w:sz w:val="24"/>
                                <w:szCs w:val="24"/>
                              </w:rPr>
                              <w:t>2 July 2024</w:t>
                            </w:r>
                          </w:p>
                          <w:p w14:paraId="4FF6BDAE" w14:textId="77777777" w:rsidR="00194F03" w:rsidRDefault="00194F03" w:rsidP="00AF0195">
                            <w:pPr>
                              <w:spacing w:before="120" w:after="0" w:line="240" w:lineRule="auto"/>
                              <w:rPr>
                                <w:rFonts w:ascii="Caudex" w:hAnsi="Caudex"/>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32416B" id="_x0000_t202" coordsize="21600,21600" o:spt="202" path="m,l,21600r21600,l21600,xe">
                <v:stroke joinstyle="miter"/>
                <v:path gradientshapeok="t" o:connecttype="rect"/>
              </v:shapetype>
              <v:shape id="Text Box 30" o:spid="_x0000_s1026" type="#_x0000_t202" style="position:absolute;margin-left:54pt;margin-top:8.1pt;width:527.25pt;height:5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qDLQIAAFU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" fillcolor="white [3201]" stroked="f" strokeweight=".5pt">
                <v:textbox>
                  <w:txbxContent>
                    <w:p w14:paraId="39EC0DCF" w14:textId="3950A37C" w:rsidR="00194F03" w:rsidRPr="005D62AA" w:rsidRDefault="00194F03" w:rsidP="00AE0158">
                      <w:pPr>
                        <w:pStyle w:val="NormalWeb"/>
                        <w:spacing w:before="192" w:beforeAutospacing="0" w:after="192" w:afterAutospacing="0"/>
                        <w:rPr>
                          <w:rFonts w:ascii="Caudex" w:hAnsi="Caudex"/>
                          <w:b/>
                          <w:color w:val="000000"/>
                        </w:rPr>
                      </w:pPr>
                      <w:r w:rsidRPr="005D62AA">
                        <w:rPr>
                          <w:rFonts w:ascii="Caudex" w:hAnsi="Caudex"/>
                          <w:b/>
                          <w:color w:val="000000"/>
                        </w:rPr>
                        <w:t>TA</w:t>
                      </w:r>
                      <w:r w:rsidR="00815005">
                        <w:rPr>
                          <w:rFonts w:ascii="Caudex" w:hAnsi="Caudex"/>
                          <w:b/>
                          <w:color w:val="000000"/>
                        </w:rPr>
                        <w:t>1</w:t>
                      </w:r>
                      <w:r w:rsidRPr="005D62AA">
                        <w:rPr>
                          <w:rFonts w:ascii="Caudex" w:hAnsi="Caudex"/>
                          <w:b/>
                          <w:color w:val="000000"/>
                        </w:rPr>
                        <w:t xml:space="preserve"> required </w:t>
                      </w:r>
                      <w:r w:rsidR="00D62404">
                        <w:rPr>
                          <w:rFonts w:ascii="Caudex" w:hAnsi="Caudex"/>
                          <w:b/>
                          <w:color w:val="000000"/>
                        </w:rPr>
                        <w:t>as soon as possible.</w:t>
                      </w:r>
                    </w:p>
                    <w:p w14:paraId="2FDA9F88" w14:textId="062C6E98"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 xml:space="preserve">Grade:  </w:t>
                      </w:r>
                      <w:r w:rsidR="00815005">
                        <w:rPr>
                          <w:rFonts w:ascii="Caudex" w:hAnsi="Caudex"/>
                          <w:color w:val="000000"/>
                        </w:rPr>
                        <w:t>1B</w:t>
                      </w:r>
                    </w:p>
                    <w:p w14:paraId="7126FC5F" w14:textId="77777777" w:rsidR="00194F03" w:rsidRPr="004A5643" w:rsidRDefault="00194F03" w:rsidP="00AE0158">
                      <w:pPr>
                        <w:pStyle w:val="NormalWeb"/>
                        <w:spacing w:before="192" w:beforeAutospacing="0" w:after="192" w:afterAutospacing="0"/>
                        <w:rPr>
                          <w:rFonts w:ascii="Caudex" w:hAnsi="Caudex"/>
                          <w:b/>
                        </w:rPr>
                      </w:pPr>
                      <w:r w:rsidRPr="004A5643">
                        <w:rPr>
                          <w:rFonts w:ascii="Caudex" w:hAnsi="Caudex"/>
                          <w:color w:val="000000"/>
                        </w:rPr>
                        <w:t xml:space="preserve">Working Pattern:  </w:t>
                      </w:r>
                      <w:r w:rsidRPr="004A5643">
                        <w:rPr>
                          <w:rFonts w:ascii="Caudex" w:hAnsi="Caudex"/>
                        </w:rPr>
                        <w:t>3</w:t>
                      </w:r>
                      <w:r>
                        <w:rPr>
                          <w:rFonts w:ascii="Caudex" w:hAnsi="Caudex"/>
                        </w:rPr>
                        <w:t>0</w:t>
                      </w:r>
                      <w:r w:rsidRPr="004A5643">
                        <w:rPr>
                          <w:rFonts w:ascii="Caudex" w:hAnsi="Caudex"/>
                        </w:rPr>
                        <w:t xml:space="preserve"> hours per week</w:t>
                      </w:r>
                      <w:r>
                        <w:rPr>
                          <w:rFonts w:ascii="Caudex" w:hAnsi="Caudex"/>
                        </w:rPr>
                        <w:t xml:space="preserve"> TTO, 30 minutes lunch</w:t>
                      </w:r>
                    </w:p>
                    <w:p w14:paraId="7FACABCA" w14:textId="520557CF" w:rsidR="00194F03" w:rsidRPr="00A33FF1" w:rsidRDefault="00194F03" w:rsidP="00AE0158">
                      <w:pPr>
                        <w:pStyle w:val="NoSpacing"/>
                        <w:rPr>
                          <w:rFonts w:ascii="Caudex" w:hAnsi="Caudex" w:cs="Times New Roman"/>
                          <w:b/>
                          <w:i/>
                          <w:iCs/>
                          <w:sz w:val="24"/>
                          <w:szCs w:val="24"/>
                        </w:rPr>
                      </w:pPr>
                      <w:r w:rsidRPr="004A5643">
                        <w:rPr>
                          <w:rFonts w:ascii="Caudex" w:hAnsi="Caudex" w:cs="Times New Roman"/>
                          <w:sz w:val="24"/>
                          <w:szCs w:val="24"/>
                        </w:rPr>
                        <w:t>Contract Type:</w:t>
                      </w:r>
                      <w:r w:rsidRPr="004A5643">
                        <w:rPr>
                          <w:rFonts w:ascii="Caudex" w:hAnsi="Caudex" w:cs="Times New Roman"/>
                          <w:b/>
                          <w:sz w:val="24"/>
                          <w:szCs w:val="24"/>
                        </w:rPr>
                        <w:t xml:space="preserve"> </w:t>
                      </w:r>
                      <w:r w:rsidRPr="004A5643">
                        <w:rPr>
                          <w:rFonts w:ascii="Caudex" w:hAnsi="Caudex" w:cs="Times New Roman"/>
                          <w:sz w:val="24"/>
                          <w:szCs w:val="24"/>
                        </w:rPr>
                        <w:t xml:space="preserve"> </w:t>
                      </w:r>
                      <w:r w:rsidRPr="00255B5C">
                        <w:rPr>
                          <w:rFonts w:ascii="Caudex" w:hAnsi="Caudex" w:cs="Times New Roman"/>
                          <w:sz w:val="24"/>
                          <w:szCs w:val="24"/>
                        </w:rPr>
                        <w:t>FTC until end July 202</w:t>
                      </w:r>
                      <w:r w:rsidR="00C17C0D">
                        <w:rPr>
                          <w:rFonts w:ascii="Caudex" w:hAnsi="Caudex" w:cs="Times New Roman"/>
                          <w:sz w:val="24"/>
                          <w:szCs w:val="24"/>
                        </w:rPr>
                        <w:t>5 initially</w:t>
                      </w:r>
                    </w:p>
                    <w:p w14:paraId="1E475826" w14:textId="77777777" w:rsidR="00194F03" w:rsidRPr="00A33FF1" w:rsidRDefault="00194F03" w:rsidP="00AE0158">
                      <w:pPr>
                        <w:pStyle w:val="NormalWeb"/>
                        <w:spacing w:before="192" w:beforeAutospacing="0" w:after="192" w:afterAutospacing="0"/>
                        <w:rPr>
                          <w:rFonts w:ascii="Caudex" w:hAnsi="Caudex"/>
                          <w:i/>
                          <w:iCs/>
                          <w:color w:val="000000"/>
                        </w:rPr>
                      </w:pPr>
                    </w:p>
                    <w:p w14:paraId="320D75B5" w14:textId="6BF551CE"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 xml:space="preserve">The Governors wish to appoint </w:t>
                      </w:r>
                      <w:r w:rsidR="00AF0195">
                        <w:rPr>
                          <w:rFonts w:ascii="Caudex" w:hAnsi="Caudex"/>
                          <w:color w:val="000000"/>
                        </w:rPr>
                        <w:t>a</w:t>
                      </w:r>
                      <w:r w:rsidRPr="004A5643">
                        <w:rPr>
                          <w:rFonts w:ascii="Caudex" w:hAnsi="Caudex"/>
                          <w:color w:val="000000"/>
                        </w:rPr>
                        <w:t xml:space="preserve"> </w:t>
                      </w:r>
                      <w:r w:rsidR="00815005">
                        <w:rPr>
                          <w:rFonts w:ascii="Caudex" w:hAnsi="Caudex"/>
                          <w:color w:val="000000"/>
                        </w:rPr>
                        <w:t xml:space="preserve">dynamic and highly motivated </w:t>
                      </w:r>
                      <w:r w:rsidRPr="004A5643">
                        <w:rPr>
                          <w:rFonts w:ascii="Caudex" w:hAnsi="Caudex"/>
                          <w:color w:val="000000"/>
                        </w:rPr>
                        <w:t xml:space="preserve">Teaching Assistant to join our school in </w:t>
                      </w:r>
                      <w:r w:rsidR="00C17C0D">
                        <w:rPr>
                          <w:rFonts w:ascii="Caudex" w:hAnsi="Caudex"/>
                          <w:color w:val="000000"/>
                        </w:rPr>
                        <w:t>LKS2</w:t>
                      </w:r>
                      <w:r w:rsidRPr="004A5643">
                        <w:rPr>
                          <w:rFonts w:ascii="Caudex" w:hAnsi="Caudex"/>
                          <w:color w:val="000000"/>
                        </w:rPr>
                        <w:t>.</w:t>
                      </w:r>
                    </w:p>
                    <w:p w14:paraId="49697AAB" w14:textId="13B37BBC"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The person appointed will have experience of supporting children in their learning and will have high standards and expectations in all areas of school life.</w:t>
                      </w:r>
                    </w:p>
                    <w:p w14:paraId="6E93CAC2" w14:textId="77777777"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Can you offer the following?</w:t>
                      </w:r>
                    </w:p>
                    <w:p w14:paraId="11E9B4B0" w14:textId="77777777" w:rsidR="00A33FF1"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A dedication to improving outcomes for children</w:t>
                      </w:r>
                    </w:p>
                    <w:p w14:paraId="2DB375F6" w14:textId="6AF982A6" w:rsidR="00A33FF1"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Experience of supporting learning</w:t>
                      </w:r>
                      <w:r>
                        <w:rPr>
                          <w:rFonts w:ascii="Caudex" w:hAnsi="Caudex"/>
                          <w:color w:val="000000"/>
                        </w:rPr>
                        <w:t xml:space="preserve"> </w:t>
                      </w:r>
                      <w:r w:rsidR="00A33FF1">
                        <w:rPr>
                          <w:rFonts w:ascii="Caudex" w:hAnsi="Caudex"/>
                          <w:color w:val="000000"/>
                        </w:rPr>
                        <w:t xml:space="preserve">with </w:t>
                      </w:r>
                      <w:r>
                        <w:rPr>
                          <w:rFonts w:ascii="Caudex" w:hAnsi="Caudex"/>
                          <w:color w:val="000000"/>
                        </w:rPr>
                        <w:t>children</w:t>
                      </w:r>
                    </w:p>
                    <w:p w14:paraId="67033152" w14:textId="305A7F31" w:rsidR="00A33FF1"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Working with a wide range of children</w:t>
                      </w:r>
                    </w:p>
                    <w:p w14:paraId="78022FB7" w14:textId="77777777" w:rsidR="00A33FF1" w:rsidRDefault="00A33FF1" w:rsidP="00A33FF1">
                      <w:pPr>
                        <w:pStyle w:val="NormalWeb"/>
                        <w:numPr>
                          <w:ilvl w:val="0"/>
                          <w:numId w:val="3"/>
                        </w:numPr>
                        <w:spacing w:before="0" w:beforeAutospacing="0" w:after="0" w:afterAutospacing="0"/>
                        <w:ind w:left="567" w:hanging="567"/>
                        <w:rPr>
                          <w:rFonts w:ascii="Caudex" w:hAnsi="Caudex"/>
                          <w:color w:val="000000"/>
                        </w:rPr>
                      </w:pPr>
                      <w:r>
                        <w:rPr>
                          <w:rFonts w:ascii="Caudex" w:hAnsi="Caudex"/>
                          <w:color w:val="000000"/>
                        </w:rPr>
                        <w:t>Excellent communication skills with children, staff, parents and the wider community</w:t>
                      </w:r>
                    </w:p>
                    <w:p w14:paraId="36D6701C" w14:textId="01EE3403" w:rsidR="00194F03" w:rsidRDefault="00194F03" w:rsidP="00A33FF1">
                      <w:pPr>
                        <w:pStyle w:val="NormalWeb"/>
                        <w:numPr>
                          <w:ilvl w:val="0"/>
                          <w:numId w:val="3"/>
                        </w:numPr>
                        <w:spacing w:before="0" w:beforeAutospacing="0" w:after="0" w:afterAutospacing="0"/>
                        <w:ind w:left="567" w:hanging="567"/>
                        <w:rPr>
                          <w:rFonts w:ascii="Caudex" w:hAnsi="Caudex"/>
                          <w:color w:val="000000"/>
                        </w:rPr>
                      </w:pPr>
                      <w:r w:rsidRPr="004A5643">
                        <w:rPr>
                          <w:rFonts w:ascii="Caudex" w:hAnsi="Caudex"/>
                          <w:color w:val="000000"/>
                        </w:rPr>
                        <w:t>Enthusiasm and commitment</w:t>
                      </w:r>
                    </w:p>
                    <w:p w14:paraId="113154BF" w14:textId="1F443E3B" w:rsidR="00A33FF1" w:rsidRDefault="00A33FF1" w:rsidP="00A33FF1">
                      <w:pPr>
                        <w:pStyle w:val="NormalWeb"/>
                        <w:numPr>
                          <w:ilvl w:val="0"/>
                          <w:numId w:val="3"/>
                        </w:numPr>
                        <w:spacing w:before="0" w:beforeAutospacing="0" w:after="0" w:afterAutospacing="0"/>
                        <w:ind w:left="567" w:hanging="567"/>
                        <w:rPr>
                          <w:rFonts w:ascii="Caudex" w:hAnsi="Caudex"/>
                          <w:color w:val="000000"/>
                        </w:rPr>
                      </w:pPr>
                      <w:r>
                        <w:rPr>
                          <w:rFonts w:ascii="Caudex" w:hAnsi="Caudex"/>
                          <w:color w:val="000000"/>
                        </w:rPr>
                        <w:t>A proven track record of good attendance</w:t>
                      </w:r>
                    </w:p>
                    <w:p w14:paraId="5B97B0EC" w14:textId="77777777"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If so, we would love to hear from you!</w:t>
                      </w:r>
                    </w:p>
                    <w:p w14:paraId="656B23E6" w14:textId="2EEACD54"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 xml:space="preserve">The successful applicant must hold at least </w:t>
                      </w:r>
                      <w:r w:rsidR="005E5164">
                        <w:rPr>
                          <w:rFonts w:ascii="Caudex" w:hAnsi="Caudex"/>
                          <w:color w:val="000000"/>
                        </w:rPr>
                        <w:t>Maths &amp; English Grade 4 – 9 (C or above) and</w:t>
                      </w:r>
                      <w:r w:rsidR="00A33FF1">
                        <w:rPr>
                          <w:rFonts w:ascii="Caudex" w:hAnsi="Caudex"/>
                          <w:color w:val="000000"/>
                        </w:rPr>
                        <w:t xml:space="preserve"> be willing to undertake training</w:t>
                      </w:r>
                      <w:r w:rsidRPr="004A5643">
                        <w:rPr>
                          <w:rFonts w:ascii="Caudex" w:hAnsi="Caudex"/>
                          <w:color w:val="000000"/>
                        </w:rPr>
                        <w:t>.</w:t>
                      </w:r>
                    </w:p>
                    <w:p w14:paraId="5A4D2A69" w14:textId="77777777" w:rsidR="00194F03" w:rsidRPr="00B20369" w:rsidRDefault="00194F03" w:rsidP="00B20369">
                      <w:pPr>
                        <w:pStyle w:val="NormalWeb"/>
                        <w:spacing w:before="0" w:beforeAutospacing="0" w:after="0" w:afterAutospacing="0"/>
                        <w:rPr>
                          <w:rFonts w:ascii="Caudex" w:hAnsi="Caudex"/>
                          <w:color w:val="000000"/>
                        </w:rPr>
                      </w:pPr>
                      <w:r w:rsidRPr="004A5643">
                        <w:rPr>
                          <w:rFonts w:ascii="Caudex" w:hAnsi="Caudex"/>
                          <w:color w:val="000000"/>
                        </w:rPr>
                        <w:t xml:space="preserve">As a school we offer a friendly, supportive and committed staff team and good opportunities for </w:t>
                      </w:r>
                      <w:r w:rsidRPr="00B20369">
                        <w:rPr>
                          <w:rFonts w:ascii="Caudex" w:hAnsi="Caudex"/>
                          <w:color w:val="000000"/>
                        </w:rPr>
                        <w:t>professional development.</w:t>
                      </w:r>
                    </w:p>
                    <w:p w14:paraId="2193B3EC" w14:textId="77777777" w:rsidR="00B20369" w:rsidRPr="00B20369" w:rsidRDefault="00B20369" w:rsidP="00B20369">
                      <w:pPr>
                        <w:pStyle w:val="NormalWeb"/>
                        <w:spacing w:before="0" w:beforeAutospacing="0" w:after="0" w:afterAutospacing="0"/>
                        <w:rPr>
                          <w:rFonts w:ascii="Caudex" w:hAnsi="Caudex"/>
                          <w:color w:val="000000"/>
                        </w:rPr>
                      </w:pPr>
                    </w:p>
                    <w:p w14:paraId="29385282" w14:textId="088D7BAA" w:rsidR="00B20369" w:rsidRPr="00B20369" w:rsidRDefault="00B20369" w:rsidP="00B20369">
                      <w:pPr>
                        <w:spacing w:after="0" w:line="240" w:lineRule="auto"/>
                        <w:rPr>
                          <w:rFonts w:ascii="Caudex" w:hAnsi="Caudex" w:cs="Arial"/>
                          <w:sz w:val="24"/>
                          <w:szCs w:val="24"/>
                          <w:lang w:val="en"/>
                        </w:rPr>
                      </w:pPr>
                      <w:r w:rsidRPr="00B20369">
                        <w:rPr>
                          <w:rFonts w:ascii="Caudex" w:hAnsi="Caudex" w:cs="Arial"/>
                          <w:sz w:val="24"/>
                          <w:szCs w:val="24"/>
                          <w:lang w:val="en"/>
                        </w:rPr>
                        <w:t xml:space="preserve">Visits to the school are welcome, please make an appointment by phoning 0161 </w:t>
                      </w:r>
                      <w:r>
                        <w:rPr>
                          <w:rFonts w:ascii="Caudex" w:hAnsi="Caudex" w:cs="Arial"/>
                          <w:sz w:val="24"/>
                          <w:szCs w:val="24"/>
                          <w:lang w:val="en"/>
                        </w:rPr>
                        <w:t>921 1890</w:t>
                      </w:r>
                      <w:r w:rsidRPr="00B20369">
                        <w:rPr>
                          <w:rFonts w:ascii="Caudex" w:hAnsi="Caudex" w:cs="Arial"/>
                          <w:sz w:val="24"/>
                          <w:szCs w:val="24"/>
                          <w:lang w:val="en"/>
                        </w:rPr>
                        <w:t>.  To apply for the pos</w:t>
                      </w:r>
                      <w:r>
                        <w:rPr>
                          <w:rFonts w:ascii="Caudex" w:hAnsi="Caudex" w:cs="Arial"/>
                          <w:sz w:val="24"/>
                          <w:szCs w:val="24"/>
                          <w:lang w:val="en"/>
                        </w:rPr>
                        <w:t>ition</w:t>
                      </w:r>
                      <w:r w:rsidRPr="00B20369">
                        <w:rPr>
                          <w:rFonts w:ascii="Caudex" w:hAnsi="Caudex" w:cs="Arial"/>
                          <w:sz w:val="24"/>
                          <w:szCs w:val="24"/>
                          <w:lang w:val="en"/>
                        </w:rPr>
                        <w:t>, please complete the CES application form</w:t>
                      </w:r>
                      <w:r w:rsidR="00C17C0D">
                        <w:rPr>
                          <w:rFonts w:ascii="Caudex" w:hAnsi="Caudex" w:cs="Arial"/>
                          <w:sz w:val="24"/>
                          <w:szCs w:val="24"/>
                          <w:lang w:val="en"/>
                        </w:rPr>
                        <w:t xml:space="preserve"> for support staff</w:t>
                      </w:r>
                      <w:r w:rsidRPr="00B20369">
                        <w:rPr>
                          <w:rFonts w:ascii="Caudex" w:hAnsi="Caudex" w:cs="Arial"/>
                          <w:sz w:val="24"/>
                          <w:szCs w:val="24"/>
                          <w:lang w:val="en"/>
                        </w:rPr>
                        <w:t xml:space="preserve"> and return to the school by post or by email to</w:t>
                      </w:r>
                      <w:r>
                        <w:rPr>
                          <w:rFonts w:ascii="Caudex" w:hAnsi="Caudex" w:cs="Arial"/>
                          <w:sz w:val="24"/>
                          <w:szCs w:val="24"/>
                          <w:lang w:val="en"/>
                        </w:rPr>
                        <w:t xml:space="preserve"> </w:t>
                      </w:r>
                      <w:hyperlink r:id="rId8" w:history="1">
                        <w:r w:rsidRPr="00F35DA5">
                          <w:rPr>
                            <w:rStyle w:val="Hyperlink"/>
                            <w:rFonts w:ascii="Caudex" w:hAnsi="Caudex" w:cs="Arial"/>
                            <w:sz w:val="24"/>
                            <w:szCs w:val="24"/>
                            <w:lang w:val="en"/>
                          </w:rPr>
                          <w:t>lesley.byrne@salford.gov.uk</w:t>
                        </w:r>
                      </w:hyperlink>
                      <w:r>
                        <w:rPr>
                          <w:rFonts w:ascii="Caudex" w:hAnsi="Caudex" w:cs="Arial"/>
                          <w:sz w:val="24"/>
                          <w:szCs w:val="24"/>
                          <w:lang w:val="en"/>
                        </w:rPr>
                        <w:t xml:space="preserve"> </w:t>
                      </w:r>
                    </w:p>
                    <w:p w14:paraId="5D60E1A6" w14:textId="77777777" w:rsidR="00194F03" w:rsidRPr="004A5643" w:rsidRDefault="00194F03" w:rsidP="00AE0158">
                      <w:pPr>
                        <w:pStyle w:val="NormalWeb"/>
                        <w:spacing w:before="192" w:beforeAutospacing="0" w:after="192" w:afterAutospacing="0"/>
                        <w:rPr>
                          <w:rFonts w:ascii="Caudex" w:hAnsi="Caudex"/>
                          <w:color w:val="000000"/>
                        </w:rPr>
                      </w:pPr>
                      <w:r w:rsidRPr="004A5643">
                        <w:rPr>
                          <w:rFonts w:ascii="Caudex" w:hAnsi="Caudex"/>
                          <w:color w:val="000000"/>
                        </w:rPr>
                        <w:t>The school is committed to safeguarding and promoting the welfare of children and young people and expects all staff and volunteers to share this commitment.  An enhanced DBS disclosure will be required.</w:t>
                      </w:r>
                    </w:p>
                    <w:p w14:paraId="68BD7F89" w14:textId="05ADDB4B" w:rsidR="00AF0195" w:rsidRDefault="00194F03" w:rsidP="00AF0195">
                      <w:pPr>
                        <w:spacing w:after="0" w:line="240" w:lineRule="auto"/>
                        <w:rPr>
                          <w:rFonts w:ascii="Caudex" w:hAnsi="Caudex"/>
                          <w:color w:val="000000"/>
                          <w:sz w:val="24"/>
                          <w:szCs w:val="24"/>
                        </w:rPr>
                      </w:pPr>
                      <w:r w:rsidRPr="004A5643">
                        <w:rPr>
                          <w:rFonts w:ascii="Caudex" w:hAnsi="Caudex"/>
                          <w:color w:val="000000"/>
                          <w:sz w:val="24"/>
                          <w:szCs w:val="24"/>
                        </w:rPr>
                        <w:t xml:space="preserve">Closing Date:  </w:t>
                      </w:r>
                      <w:r w:rsidR="00C17C0D">
                        <w:rPr>
                          <w:rFonts w:ascii="Caudex" w:hAnsi="Caudex"/>
                          <w:color w:val="000000"/>
                          <w:sz w:val="24"/>
                          <w:szCs w:val="24"/>
                        </w:rPr>
                        <w:t>Wednesday 10 July 2024</w:t>
                      </w:r>
                      <w:r w:rsidR="00255B5C">
                        <w:rPr>
                          <w:rFonts w:ascii="Caudex" w:hAnsi="Caudex"/>
                          <w:color w:val="000000"/>
                          <w:sz w:val="24"/>
                          <w:szCs w:val="24"/>
                        </w:rPr>
                        <w:t>, 12 noon</w:t>
                      </w:r>
                      <w:r w:rsidRPr="004A5643">
                        <w:rPr>
                          <w:rFonts w:ascii="Caudex" w:hAnsi="Caudex"/>
                          <w:color w:val="000000"/>
                          <w:sz w:val="24"/>
                          <w:szCs w:val="24"/>
                        </w:rPr>
                        <w:br/>
                      </w:r>
                      <w:r w:rsidR="00AF0195">
                        <w:rPr>
                          <w:rFonts w:ascii="Caudex" w:hAnsi="Caudex"/>
                          <w:color w:val="000000"/>
                          <w:sz w:val="24"/>
                          <w:szCs w:val="24"/>
                        </w:rPr>
                        <w:t>Shortlisting:</w:t>
                      </w:r>
                      <w:r w:rsidR="00AF0195">
                        <w:rPr>
                          <w:rFonts w:ascii="Caudex" w:hAnsi="Caudex"/>
                          <w:color w:val="000000"/>
                          <w:sz w:val="24"/>
                          <w:szCs w:val="24"/>
                        </w:rPr>
                        <w:tab/>
                      </w:r>
                      <w:r w:rsidR="00255B5C">
                        <w:rPr>
                          <w:rFonts w:ascii="Caudex" w:hAnsi="Caudex"/>
                          <w:color w:val="000000"/>
                          <w:sz w:val="24"/>
                          <w:szCs w:val="24"/>
                        </w:rPr>
                        <w:t>1</w:t>
                      </w:r>
                      <w:r w:rsidR="00C17C0D">
                        <w:rPr>
                          <w:rFonts w:ascii="Caudex" w:hAnsi="Caudex"/>
                          <w:color w:val="000000"/>
                          <w:sz w:val="24"/>
                          <w:szCs w:val="24"/>
                        </w:rPr>
                        <w:t>0 July 2024, p.m.</w:t>
                      </w:r>
                    </w:p>
                    <w:p w14:paraId="48D289A1" w14:textId="405F13E9" w:rsidR="00194F03" w:rsidRDefault="00194F03" w:rsidP="00AF0195">
                      <w:pPr>
                        <w:spacing w:after="0" w:line="240" w:lineRule="auto"/>
                        <w:rPr>
                          <w:rFonts w:ascii="Caudex" w:hAnsi="Caudex"/>
                          <w:color w:val="000000"/>
                          <w:sz w:val="24"/>
                          <w:szCs w:val="24"/>
                        </w:rPr>
                      </w:pPr>
                      <w:r w:rsidRPr="004A5643">
                        <w:rPr>
                          <w:rFonts w:ascii="Caudex" w:hAnsi="Caudex"/>
                          <w:color w:val="000000"/>
                          <w:sz w:val="24"/>
                          <w:szCs w:val="24"/>
                        </w:rPr>
                        <w:t xml:space="preserve">Interviews: </w:t>
                      </w:r>
                      <w:r w:rsidR="00AF0195">
                        <w:rPr>
                          <w:rFonts w:ascii="Caudex" w:hAnsi="Caudex"/>
                          <w:color w:val="000000"/>
                          <w:sz w:val="24"/>
                          <w:szCs w:val="24"/>
                        </w:rPr>
                        <w:tab/>
                      </w:r>
                      <w:r w:rsidR="00255B5C">
                        <w:rPr>
                          <w:rFonts w:ascii="Caudex" w:hAnsi="Caudex"/>
                          <w:color w:val="000000"/>
                          <w:sz w:val="24"/>
                          <w:szCs w:val="24"/>
                        </w:rPr>
                        <w:t>1</w:t>
                      </w:r>
                      <w:r w:rsidR="00C17C0D">
                        <w:rPr>
                          <w:rFonts w:ascii="Caudex" w:hAnsi="Caudex"/>
                          <w:color w:val="000000"/>
                          <w:sz w:val="24"/>
                          <w:szCs w:val="24"/>
                        </w:rPr>
                        <w:t>2 July 2024</w:t>
                      </w:r>
                    </w:p>
                    <w:p w14:paraId="4FF6BDAE" w14:textId="77777777" w:rsidR="00194F03" w:rsidRDefault="00194F03" w:rsidP="00AF0195">
                      <w:pPr>
                        <w:spacing w:before="120" w:after="0" w:line="240" w:lineRule="auto"/>
                        <w:rPr>
                          <w:rFonts w:ascii="Caudex" w:hAnsi="Caudex"/>
                          <w:color w:val="000000"/>
                          <w:sz w:val="24"/>
                          <w:szCs w:val="24"/>
                        </w:rPr>
                      </w:pPr>
                    </w:p>
                  </w:txbxContent>
                </v:textbox>
              </v:shape>
            </w:pict>
          </mc:Fallback>
        </mc:AlternateContent>
      </w:r>
    </w:p>
    <w:sectPr w:rsidR="00AE0158" w:rsidRPr="004A5643" w:rsidSect="004A5643">
      <w:headerReference w:type="default" r:id="rId9"/>
      <w:footerReference w:type="default" r:id="rId10"/>
      <w:pgSz w:w="11906" w:h="16838"/>
      <w:pgMar w:top="1440" w:right="0" w:bottom="144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7D3D" w14:textId="77777777" w:rsidR="00194F03" w:rsidRDefault="00194F03" w:rsidP="00AE0158">
      <w:pPr>
        <w:spacing w:after="0" w:line="240" w:lineRule="auto"/>
      </w:pPr>
      <w:r>
        <w:separator/>
      </w:r>
    </w:p>
  </w:endnote>
  <w:endnote w:type="continuationSeparator" w:id="0">
    <w:p w14:paraId="057DA45D" w14:textId="77777777" w:rsidR="00194F03" w:rsidRDefault="00194F03" w:rsidP="00AE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udex">
    <w:altName w:val="Times New Roman"/>
    <w:charset w:val="00"/>
    <w:family w:val="roman"/>
    <w:pitch w:val="variable"/>
    <w:sig w:usb0="E40000FF" w:usb1="5000A0FB" w:usb2="00008000" w:usb3="00000000" w:csb0="8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D726B" w14:textId="77777777" w:rsidR="00194F03" w:rsidRPr="00092B88" w:rsidRDefault="00194F03" w:rsidP="004A5643">
    <w:pPr>
      <w:pStyle w:val="NoSpacing"/>
      <w:rPr>
        <w:rFonts w:ascii="Times New Roman" w:hAnsi="Times New Roman" w:cs="Times New Roman"/>
        <w:b/>
        <w:sz w:val="24"/>
        <w:szCs w:val="24"/>
      </w:rPr>
    </w:pPr>
    <w:r>
      <w:rPr>
        <w:noProof/>
      </w:rPr>
      <w:drawing>
        <wp:inline distT="0" distB="0" distL="0" distR="0" wp14:anchorId="26682DBE" wp14:editId="05AF8774">
          <wp:extent cx="7534275" cy="983615"/>
          <wp:effectExtent l="0" t="0" r="9525"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apturell.PNG"/>
                  <pic:cNvPicPr/>
                </pic:nvPicPr>
                <pic:blipFill>
                  <a:blip r:embed="rId1">
                    <a:extLst>
                      <a:ext uri="{28A0092B-C50C-407E-A947-70E740481C1C}">
                        <a14:useLocalDpi xmlns:a14="http://schemas.microsoft.com/office/drawing/2010/main" val="0"/>
                      </a:ext>
                    </a:extLst>
                  </a:blip>
                  <a:stretch>
                    <a:fillRect/>
                  </a:stretch>
                </pic:blipFill>
                <pic:spPr>
                  <a:xfrm>
                    <a:off x="0" y="0"/>
                    <a:ext cx="7534275" cy="983615"/>
                  </a:xfrm>
                  <a:prstGeom prst="rect">
                    <a:avLst/>
                  </a:prstGeom>
                </pic:spPr>
              </pic:pic>
            </a:graphicData>
          </a:graphic>
        </wp:inline>
      </w:drawing>
    </w:r>
  </w:p>
  <w:p w14:paraId="5DCB3448" w14:textId="77777777" w:rsidR="00194F03" w:rsidRDefault="0019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FB68" w14:textId="77777777" w:rsidR="00194F03" w:rsidRDefault="00194F03" w:rsidP="00AE0158">
      <w:pPr>
        <w:spacing w:after="0" w:line="240" w:lineRule="auto"/>
      </w:pPr>
      <w:r>
        <w:separator/>
      </w:r>
    </w:p>
  </w:footnote>
  <w:footnote w:type="continuationSeparator" w:id="0">
    <w:p w14:paraId="7E4353E9" w14:textId="77777777" w:rsidR="00194F03" w:rsidRDefault="00194F03" w:rsidP="00AE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24B8" w14:textId="77777777" w:rsidR="00194F03" w:rsidRDefault="00194F03">
    <w:pPr>
      <w:pStyle w:val="Header"/>
    </w:pPr>
    <w:r>
      <w:rPr>
        <w:noProof/>
        <w:lang w:eastAsia="en-GB"/>
      </w:rPr>
      <w:drawing>
        <wp:inline distT="0" distB="0" distL="0" distR="0" wp14:anchorId="0DE7C90E" wp14:editId="1018E725">
          <wp:extent cx="7381240" cy="10852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381240" cy="1085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90E84"/>
    <w:multiLevelType w:val="hybridMultilevel"/>
    <w:tmpl w:val="0DB2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566A0"/>
    <w:multiLevelType w:val="hybridMultilevel"/>
    <w:tmpl w:val="B6765E1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874E5E"/>
    <w:multiLevelType w:val="hybridMultilevel"/>
    <w:tmpl w:val="8968C8B6"/>
    <w:lvl w:ilvl="0" w:tplc="1C7AC762">
      <w:numFmt w:val="bullet"/>
      <w:lvlText w:val="•"/>
      <w:lvlJc w:val="left"/>
      <w:pPr>
        <w:ind w:left="720" w:hanging="360"/>
      </w:pPr>
      <w:rPr>
        <w:rFonts w:ascii="Caudex" w:eastAsia="Times New Roman" w:hAnsi="Caude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20214">
    <w:abstractNumId w:val="0"/>
  </w:num>
  <w:num w:numId="2" w16cid:durableId="1431124158">
    <w:abstractNumId w:val="2"/>
  </w:num>
  <w:num w:numId="3" w16cid:durableId="125975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01"/>
    <w:rsid w:val="000F3F05"/>
    <w:rsid w:val="001936C6"/>
    <w:rsid w:val="00194F03"/>
    <w:rsid w:val="001A5737"/>
    <w:rsid w:val="00227138"/>
    <w:rsid w:val="00255B5C"/>
    <w:rsid w:val="00281B7A"/>
    <w:rsid w:val="002A369E"/>
    <w:rsid w:val="00315B83"/>
    <w:rsid w:val="0034250C"/>
    <w:rsid w:val="003A1B61"/>
    <w:rsid w:val="004A5643"/>
    <w:rsid w:val="004F6490"/>
    <w:rsid w:val="005B7401"/>
    <w:rsid w:val="005D62AA"/>
    <w:rsid w:val="005E5164"/>
    <w:rsid w:val="0063580C"/>
    <w:rsid w:val="00815005"/>
    <w:rsid w:val="00864CC2"/>
    <w:rsid w:val="009155F0"/>
    <w:rsid w:val="00A31BB7"/>
    <w:rsid w:val="00A33FF1"/>
    <w:rsid w:val="00AA7C42"/>
    <w:rsid w:val="00AE0158"/>
    <w:rsid w:val="00AF0195"/>
    <w:rsid w:val="00B03F77"/>
    <w:rsid w:val="00B20369"/>
    <w:rsid w:val="00B37E13"/>
    <w:rsid w:val="00B4440A"/>
    <w:rsid w:val="00C17C0D"/>
    <w:rsid w:val="00D6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9B05D4"/>
  <w15:chartTrackingRefBased/>
  <w15:docId w15:val="{4C8F9C19-95F1-48CB-866C-B26D692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4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158"/>
  </w:style>
  <w:style w:type="paragraph" w:styleId="Footer">
    <w:name w:val="footer"/>
    <w:basedOn w:val="Normal"/>
    <w:link w:val="FooterChar"/>
    <w:uiPriority w:val="99"/>
    <w:unhideWhenUsed/>
    <w:rsid w:val="00AE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158"/>
  </w:style>
  <w:style w:type="paragraph" w:styleId="NoSpacing">
    <w:name w:val="No Spacing"/>
    <w:uiPriority w:val="1"/>
    <w:qFormat/>
    <w:rsid w:val="00AE015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5D62A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D62AA"/>
    <w:rPr>
      <w:rFonts w:ascii="Segoe UI" w:hAnsi="Segoe UI"/>
      <w:sz w:val="18"/>
      <w:szCs w:val="18"/>
    </w:rPr>
  </w:style>
  <w:style w:type="character" w:styleId="Hyperlink">
    <w:name w:val="Hyperlink"/>
    <w:basedOn w:val="DefaultParagraphFont"/>
    <w:uiPriority w:val="99"/>
    <w:unhideWhenUsed/>
    <w:rsid w:val="0063580C"/>
    <w:rPr>
      <w:color w:val="0563C1" w:themeColor="hyperlink"/>
      <w:u w:val="single"/>
    </w:rPr>
  </w:style>
  <w:style w:type="character" w:styleId="UnresolvedMention">
    <w:name w:val="Unresolved Mention"/>
    <w:basedOn w:val="DefaultParagraphFont"/>
    <w:uiPriority w:val="99"/>
    <w:semiHidden/>
    <w:unhideWhenUsed/>
    <w:rsid w:val="00B20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61438">
      <w:bodyDiv w:val="1"/>
      <w:marLeft w:val="0"/>
      <w:marRight w:val="0"/>
      <w:marTop w:val="0"/>
      <w:marBottom w:val="0"/>
      <w:divBdr>
        <w:top w:val="none" w:sz="0" w:space="0" w:color="auto"/>
        <w:left w:val="none" w:sz="0" w:space="0" w:color="auto"/>
        <w:bottom w:val="none" w:sz="0" w:space="0" w:color="auto"/>
        <w:right w:val="none" w:sz="0" w:space="0" w:color="auto"/>
      </w:divBdr>
    </w:div>
    <w:div w:id="20028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byrne@salford.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lesley.byrne@salfor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effee1cb282e4da3fcb7c89c3c406d1c">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e408a34c2f3d7f0c61460f4eae75a300"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976F393-DF22-4CA6-84A8-C938DF77EF99}"/>
</file>

<file path=customXml/itemProps2.xml><?xml version="1.0" encoding="utf-8"?>
<ds:datastoreItem xmlns:ds="http://schemas.openxmlformats.org/officeDocument/2006/customXml" ds:itemID="{ABD8B697-8714-402C-A061-8B2F90F3F6DF}"/>
</file>

<file path=customXml/itemProps3.xml><?xml version="1.0" encoding="utf-8"?>
<ds:datastoreItem xmlns:ds="http://schemas.openxmlformats.org/officeDocument/2006/customXml" ds:itemID="{43F12F82-C622-4716-938D-313464A0BCE1}"/>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Joseph's RC Primary School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Byrne</dc:creator>
  <cp:keywords/>
  <dc:description/>
  <cp:lastModifiedBy>Angela Williams</cp:lastModifiedBy>
  <cp:revision>2</cp:revision>
  <cp:lastPrinted>2023-09-27T11:54:00Z</cp:lastPrinted>
  <dcterms:created xsi:type="dcterms:W3CDTF">2024-06-26T08:24:00Z</dcterms:created>
  <dcterms:modified xsi:type="dcterms:W3CDTF">2024-06-26T08:24:00Z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