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EC99" w14:textId="21B19FF9" w:rsidR="00F83121" w:rsidRPr="00F83121" w:rsidRDefault="00F83121" w:rsidP="00F83121">
      <w:pPr>
        <w:rPr>
          <w:rFonts w:cstheme="minorHAnsi"/>
          <w:b/>
          <w:sz w:val="28"/>
          <w:szCs w:val="28"/>
        </w:rPr>
      </w:pPr>
      <w:r w:rsidRPr="00F83121">
        <w:rPr>
          <w:rFonts w:cstheme="minorHAnsi"/>
          <w:b/>
          <w:sz w:val="28"/>
          <w:szCs w:val="28"/>
        </w:rPr>
        <w:t>Management of Concerns and Allegations</w:t>
      </w:r>
      <w:r>
        <w:rPr>
          <w:rFonts w:cstheme="minorHAnsi"/>
          <w:b/>
          <w:sz w:val="28"/>
          <w:szCs w:val="28"/>
        </w:rPr>
        <w:t xml:space="preserve"> </w:t>
      </w:r>
    </w:p>
    <w:p w14:paraId="69E2CB0C" w14:textId="75ED8EC4" w:rsidR="00F83121" w:rsidRPr="00F83121" w:rsidRDefault="00F83121" w:rsidP="00F83121">
      <w:pPr>
        <w:rPr>
          <w:rFonts w:cstheme="minorHAnsi"/>
          <w:b/>
          <w:sz w:val="28"/>
          <w:szCs w:val="28"/>
        </w:rPr>
      </w:pPr>
      <w:r w:rsidRPr="00F83121">
        <w:rPr>
          <w:rFonts w:eastAsia="Times New Roman" w:cstheme="minorHAnsi"/>
          <w:b/>
          <w:bCs/>
          <w:sz w:val="28"/>
          <w:szCs w:val="28"/>
          <w:lang w:eastAsia="en-GB"/>
        </w:rPr>
        <w:t>Practice Guidance</w:t>
      </w:r>
      <w:r>
        <w:rPr>
          <w:rFonts w:eastAsia="Times New Roman" w:cstheme="minorHAnsi"/>
          <w:b/>
          <w:bCs/>
          <w:sz w:val="28"/>
          <w:szCs w:val="28"/>
          <w:lang w:eastAsia="en-GB"/>
        </w:rPr>
        <w:t xml:space="preserve"> </w:t>
      </w:r>
    </w:p>
    <w:p w14:paraId="71AF1577" w14:textId="1440ACDD" w:rsidR="00F83121" w:rsidRPr="00F83121" w:rsidRDefault="00F83121" w:rsidP="00F83121">
      <w:pPr>
        <w:shd w:val="clear" w:color="auto" w:fill="FFFFFF"/>
        <w:spacing w:after="0" w:line="240" w:lineRule="auto"/>
        <w:outlineLvl w:val="2"/>
        <w:rPr>
          <w:rFonts w:eastAsia="Times New Roman" w:cstheme="minorHAnsi"/>
          <w:b/>
          <w:bCs/>
          <w:sz w:val="28"/>
          <w:szCs w:val="28"/>
          <w:lang w:eastAsia="en-GB"/>
        </w:rPr>
      </w:pPr>
    </w:p>
    <w:p w14:paraId="38B95424" w14:textId="7DDD9BE2" w:rsidR="00F83121" w:rsidRPr="00BE053D" w:rsidRDefault="00F83121" w:rsidP="00F83121">
      <w:pPr>
        <w:shd w:val="clear" w:color="auto" w:fill="FFFFFF"/>
        <w:spacing w:after="0" w:line="240" w:lineRule="auto"/>
        <w:outlineLvl w:val="2"/>
        <w:rPr>
          <w:rFonts w:eastAsia="Times New Roman" w:cstheme="minorHAnsi"/>
          <w:bCs/>
          <w:lang w:eastAsia="en-GB"/>
        </w:rPr>
      </w:pPr>
      <w:bookmarkStart w:id="0" w:name="_Toc79041018"/>
      <w:bookmarkStart w:id="1" w:name="_Toc82242012"/>
      <w:bookmarkStart w:id="2" w:name="_Toc82242332"/>
      <w:r w:rsidRPr="00BE053D">
        <w:rPr>
          <w:rFonts w:eastAsia="Times New Roman" w:cstheme="minorHAnsi"/>
          <w:bCs/>
          <w:lang w:eastAsia="en-GB"/>
        </w:rPr>
        <w:t>It is expected that church bodies comply with the policy and guiding principles contained within</w:t>
      </w:r>
      <w:r w:rsidR="00BE053D">
        <w:rPr>
          <w:rFonts w:eastAsia="Times New Roman" w:cstheme="minorHAnsi"/>
          <w:bCs/>
          <w:lang w:eastAsia="en-GB"/>
        </w:rPr>
        <w:t xml:space="preserve"> this</w:t>
      </w:r>
      <w:r w:rsidRPr="00BE053D">
        <w:rPr>
          <w:rFonts w:eastAsia="Times New Roman" w:cstheme="minorHAnsi"/>
          <w:bCs/>
          <w:lang w:eastAsia="en-GB"/>
        </w:rPr>
        <w:t xml:space="preserve"> CSSA produced practice guidance.  This practice guidance document can be adopted, or church bodies can use the content to develop their own detailed procedures.  All locally developed procedures must comply with the national standards, national safeguarding policy</w:t>
      </w:r>
      <w:r w:rsidR="00BE053D">
        <w:rPr>
          <w:rFonts w:eastAsia="Times New Roman" w:cstheme="minorHAnsi"/>
          <w:bCs/>
          <w:lang w:eastAsia="en-GB"/>
        </w:rPr>
        <w:t>,</w:t>
      </w:r>
      <w:r w:rsidRPr="00BE053D">
        <w:rPr>
          <w:rFonts w:eastAsia="Times New Roman" w:cstheme="minorHAnsi"/>
          <w:bCs/>
          <w:lang w:eastAsia="en-GB"/>
        </w:rPr>
        <w:t xml:space="preserve"> and </w:t>
      </w:r>
      <w:r w:rsidR="00BE053D">
        <w:rPr>
          <w:rFonts w:eastAsia="Times New Roman" w:cstheme="minorHAnsi"/>
          <w:bCs/>
          <w:lang w:eastAsia="en-GB"/>
        </w:rPr>
        <w:t xml:space="preserve">the </w:t>
      </w:r>
      <w:r w:rsidRPr="00BE053D">
        <w:rPr>
          <w:rFonts w:eastAsia="Times New Roman" w:cstheme="minorHAnsi"/>
          <w:bCs/>
          <w:lang w:eastAsia="en-GB"/>
        </w:rPr>
        <w:t>principles contained within the practice guidance.</w:t>
      </w:r>
      <w:bookmarkEnd w:id="0"/>
      <w:bookmarkEnd w:id="1"/>
      <w:bookmarkEnd w:id="2"/>
    </w:p>
    <w:p w14:paraId="38DDBEA6" w14:textId="77777777" w:rsidR="00F83121" w:rsidRPr="00F83121" w:rsidRDefault="00F83121" w:rsidP="00F83121">
      <w:pPr>
        <w:spacing w:line="240" w:lineRule="auto"/>
        <w:rPr>
          <w:rFonts w:cstheme="minorHAnsi"/>
        </w:rPr>
      </w:pPr>
    </w:p>
    <w:sdt>
      <w:sdtPr>
        <w:rPr>
          <w:rFonts w:cstheme="minorHAnsi"/>
        </w:rPr>
        <w:id w:val="-1201237180"/>
        <w:docPartObj>
          <w:docPartGallery w:val="Table of Contents"/>
          <w:docPartUnique/>
        </w:docPartObj>
      </w:sdtPr>
      <w:sdtEndPr>
        <w:rPr>
          <w:bCs/>
          <w:noProof/>
        </w:rPr>
      </w:sdtEndPr>
      <w:sdtContent>
        <w:p w14:paraId="393D1D14" w14:textId="77777777" w:rsidR="00522772" w:rsidRPr="00522772" w:rsidRDefault="00BE053D" w:rsidP="00BE053D">
          <w:pPr>
            <w:spacing w:line="240" w:lineRule="auto"/>
            <w:rPr>
              <w:b/>
              <w:noProof/>
            </w:rPr>
          </w:pPr>
          <w:r>
            <w:rPr>
              <w:rFonts w:cstheme="minorHAnsi"/>
            </w:rPr>
            <w:t>Table of Contents</w:t>
          </w:r>
          <w:r w:rsidR="00F83121" w:rsidRPr="00522772">
            <w:rPr>
              <w:rFonts w:eastAsiaTheme="minorEastAsia" w:cstheme="minorHAnsi"/>
              <w:b/>
              <w:lang w:eastAsia="en-GB"/>
            </w:rPr>
            <w:fldChar w:fldCharType="begin"/>
          </w:r>
          <w:r w:rsidR="00F83121" w:rsidRPr="00522772">
            <w:rPr>
              <w:rFonts w:eastAsiaTheme="minorEastAsia" w:cstheme="minorHAnsi"/>
              <w:b/>
              <w:lang w:eastAsia="en-GB"/>
            </w:rPr>
            <w:instrText xml:space="preserve"> TOC \o "1-3" \h \z \u </w:instrText>
          </w:r>
          <w:r w:rsidR="00F83121" w:rsidRPr="00522772">
            <w:rPr>
              <w:rFonts w:eastAsiaTheme="minorEastAsia" w:cstheme="minorHAnsi"/>
              <w:b/>
              <w:lang w:eastAsia="en-GB"/>
            </w:rPr>
            <w:fldChar w:fldCharType="separate"/>
          </w:r>
        </w:p>
        <w:p w14:paraId="79991811" w14:textId="0E0A01BB" w:rsidR="00522772" w:rsidRPr="00522772" w:rsidRDefault="00747032" w:rsidP="00522772">
          <w:pPr>
            <w:pStyle w:val="TOC3"/>
            <w:tabs>
              <w:tab w:val="right" w:leader="dot" w:pos="9016"/>
            </w:tabs>
            <w:ind w:left="0"/>
            <w:rPr>
              <w:rFonts w:eastAsiaTheme="minorEastAsia"/>
              <w:b/>
              <w:noProof/>
              <w:lang w:eastAsia="en-GB"/>
            </w:rPr>
          </w:pPr>
          <w:hyperlink w:anchor="_Toc82242333" w:history="1">
            <w:r w:rsidR="00522772" w:rsidRPr="00522772">
              <w:rPr>
                <w:rStyle w:val="Hyperlink"/>
                <w:rFonts w:eastAsia="Times New Roman" w:cstheme="minorHAnsi"/>
                <w:b/>
                <w:noProof/>
                <w:lang w:eastAsia="en-GB"/>
              </w:rPr>
              <w:t>1</w:t>
            </w:r>
            <w:r w:rsidR="00522772">
              <w:rPr>
                <w:rStyle w:val="Hyperlink"/>
                <w:rFonts w:eastAsia="Times New Roman" w:cstheme="minorHAnsi"/>
                <w:b/>
                <w:noProof/>
                <w:lang w:eastAsia="en-GB"/>
              </w:rPr>
              <w:t xml:space="preserve">      </w:t>
            </w:r>
            <w:r w:rsidR="00522772" w:rsidRPr="00522772">
              <w:rPr>
                <w:rStyle w:val="Hyperlink"/>
                <w:rFonts w:eastAsia="Times New Roman" w:cstheme="minorHAnsi"/>
                <w:b/>
                <w:bCs/>
                <w:noProof/>
                <w:lang w:eastAsia="en-GB"/>
              </w:rPr>
              <w:t>Who this practice guidance applies to</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_Toc82242333 \h </w:instrText>
            </w:r>
            <w:r w:rsidR="00522772" w:rsidRPr="00522772">
              <w:rPr>
                <w:b/>
                <w:noProof/>
                <w:webHidden/>
              </w:rPr>
            </w:r>
            <w:r w:rsidR="00522772" w:rsidRPr="00522772">
              <w:rPr>
                <w:b/>
                <w:noProof/>
                <w:webHidden/>
              </w:rPr>
              <w:fldChar w:fldCharType="separate"/>
            </w:r>
            <w:r w:rsidR="00522772">
              <w:rPr>
                <w:b/>
                <w:noProof/>
                <w:webHidden/>
              </w:rPr>
              <w:t>1</w:t>
            </w:r>
            <w:r w:rsidR="00522772" w:rsidRPr="00522772">
              <w:rPr>
                <w:b/>
                <w:noProof/>
                <w:webHidden/>
              </w:rPr>
              <w:fldChar w:fldCharType="end"/>
            </w:r>
          </w:hyperlink>
        </w:p>
        <w:p w14:paraId="26D10AD9" w14:textId="2414FE22" w:rsidR="00522772" w:rsidRPr="00522772" w:rsidRDefault="00747032">
          <w:pPr>
            <w:pStyle w:val="TOC1"/>
            <w:tabs>
              <w:tab w:val="left" w:pos="440"/>
              <w:tab w:val="right" w:leader="dot" w:pos="9016"/>
            </w:tabs>
            <w:rPr>
              <w:rFonts w:eastAsiaTheme="minorEastAsia"/>
              <w:b/>
              <w:noProof/>
              <w:lang w:eastAsia="en-GB"/>
            </w:rPr>
          </w:pPr>
          <w:hyperlink w:anchor="_Toc82242335" w:history="1">
            <w:r w:rsidR="00522772" w:rsidRPr="00522772">
              <w:rPr>
                <w:rStyle w:val="Hyperlink"/>
                <w:b/>
                <w:noProof/>
              </w:rPr>
              <w:t>2</w:t>
            </w:r>
            <w:r w:rsidR="00522772" w:rsidRPr="00522772">
              <w:rPr>
                <w:rFonts w:eastAsiaTheme="minorEastAsia"/>
                <w:b/>
                <w:noProof/>
                <w:lang w:eastAsia="en-GB"/>
              </w:rPr>
              <w:tab/>
            </w:r>
            <w:r w:rsidR="00522772" w:rsidRPr="00522772">
              <w:rPr>
                <w:rStyle w:val="Hyperlink"/>
                <w:b/>
                <w:noProof/>
              </w:rPr>
              <w:t>Policy statement</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_Toc82242335 \h </w:instrText>
            </w:r>
            <w:r w:rsidR="00522772" w:rsidRPr="00522772">
              <w:rPr>
                <w:b/>
                <w:noProof/>
                <w:webHidden/>
              </w:rPr>
            </w:r>
            <w:r w:rsidR="00522772" w:rsidRPr="00522772">
              <w:rPr>
                <w:b/>
                <w:noProof/>
                <w:webHidden/>
              </w:rPr>
              <w:fldChar w:fldCharType="separate"/>
            </w:r>
            <w:r w:rsidR="00522772">
              <w:rPr>
                <w:b/>
                <w:noProof/>
                <w:webHidden/>
              </w:rPr>
              <w:t>2</w:t>
            </w:r>
            <w:r w:rsidR="00522772" w:rsidRPr="00522772">
              <w:rPr>
                <w:b/>
                <w:noProof/>
                <w:webHidden/>
              </w:rPr>
              <w:fldChar w:fldCharType="end"/>
            </w:r>
          </w:hyperlink>
        </w:p>
        <w:p w14:paraId="3C99F668" w14:textId="6B311EE6" w:rsidR="00522772" w:rsidRPr="00522772" w:rsidRDefault="00747032">
          <w:pPr>
            <w:pStyle w:val="TOC1"/>
            <w:tabs>
              <w:tab w:val="left" w:pos="440"/>
              <w:tab w:val="right" w:leader="dot" w:pos="9016"/>
            </w:tabs>
            <w:rPr>
              <w:rFonts w:eastAsiaTheme="minorEastAsia"/>
              <w:b/>
              <w:noProof/>
              <w:lang w:eastAsia="en-GB"/>
            </w:rPr>
          </w:pPr>
          <w:hyperlink w:anchor="_Toc82242336" w:history="1">
            <w:r w:rsidR="00522772" w:rsidRPr="00522772">
              <w:rPr>
                <w:rStyle w:val="Hyperlink"/>
                <w:rFonts w:eastAsia="Times New Roman" w:cstheme="minorHAnsi"/>
                <w:b/>
                <w:noProof/>
                <w:lang w:eastAsia="en-GB"/>
              </w:rPr>
              <w:t>3</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Legislative context</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_Toc82242336 \h </w:instrText>
            </w:r>
            <w:r w:rsidR="00522772" w:rsidRPr="00522772">
              <w:rPr>
                <w:b/>
                <w:noProof/>
                <w:webHidden/>
              </w:rPr>
            </w:r>
            <w:r w:rsidR="00522772" w:rsidRPr="00522772">
              <w:rPr>
                <w:b/>
                <w:noProof/>
                <w:webHidden/>
              </w:rPr>
              <w:fldChar w:fldCharType="separate"/>
            </w:r>
            <w:r w:rsidR="00522772">
              <w:rPr>
                <w:b/>
                <w:noProof/>
                <w:webHidden/>
              </w:rPr>
              <w:t>2</w:t>
            </w:r>
            <w:r w:rsidR="00522772" w:rsidRPr="00522772">
              <w:rPr>
                <w:b/>
                <w:noProof/>
                <w:webHidden/>
              </w:rPr>
              <w:fldChar w:fldCharType="end"/>
            </w:r>
          </w:hyperlink>
        </w:p>
        <w:p w14:paraId="798ED55F" w14:textId="55DCCC64" w:rsidR="00522772" w:rsidRPr="00522772" w:rsidRDefault="00747032">
          <w:pPr>
            <w:pStyle w:val="TOC1"/>
            <w:tabs>
              <w:tab w:val="left" w:pos="440"/>
              <w:tab w:val="right" w:leader="dot" w:pos="9016"/>
            </w:tabs>
            <w:rPr>
              <w:rFonts w:eastAsiaTheme="minorEastAsia"/>
              <w:b/>
              <w:noProof/>
              <w:lang w:eastAsia="en-GB"/>
            </w:rPr>
          </w:pPr>
          <w:hyperlink w:anchor="_Toc82242337" w:history="1">
            <w:r w:rsidR="00522772" w:rsidRPr="00522772">
              <w:rPr>
                <w:rStyle w:val="Hyperlink"/>
                <w:rFonts w:eastAsia="Times New Roman" w:cstheme="minorHAnsi"/>
                <w:b/>
                <w:noProof/>
              </w:rPr>
              <w:t>4</w:t>
            </w:r>
            <w:r w:rsidR="00522772" w:rsidRPr="00522772">
              <w:rPr>
                <w:rFonts w:eastAsiaTheme="minorEastAsia"/>
                <w:b/>
                <w:noProof/>
                <w:lang w:eastAsia="en-GB"/>
              </w:rPr>
              <w:tab/>
            </w:r>
            <w:r w:rsidR="00522772" w:rsidRPr="00522772">
              <w:rPr>
                <w:rStyle w:val="Hyperlink"/>
                <w:rFonts w:eastAsia="Times New Roman" w:cstheme="minorHAnsi"/>
                <w:b/>
                <w:noProof/>
              </w:rPr>
              <w:t>Mental Capacity</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_Toc82242337 \h </w:instrText>
            </w:r>
            <w:r w:rsidR="00522772" w:rsidRPr="00522772">
              <w:rPr>
                <w:b/>
                <w:noProof/>
                <w:webHidden/>
              </w:rPr>
            </w:r>
            <w:r w:rsidR="00522772" w:rsidRPr="00522772">
              <w:rPr>
                <w:b/>
                <w:noProof/>
                <w:webHidden/>
              </w:rPr>
              <w:fldChar w:fldCharType="separate"/>
            </w:r>
            <w:r w:rsidR="00522772">
              <w:rPr>
                <w:b/>
                <w:noProof/>
                <w:webHidden/>
              </w:rPr>
              <w:t>4</w:t>
            </w:r>
            <w:r w:rsidR="00522772" w:rsidRPr="00522772">
              <w:rPr>
                <w:b/>
                <w:noProof/>
                <w:webHidden/>
              </w:rPr>
              <w:fldChar w:fldCharType="end"/>
            </w:r>
          </w:hyperlink>
        </w:p>
        <w:p w14:paraId="1D91F799" w14:textId="3A5EA597" w:rsidR="00522772" w:rsidRPr="00522772" w:rsidRDefault="00747032">
          <w:pPr>
            <w:pStyle w:val="TOC1"/>
            <w:tabs>
              <w:tab w:val="left" w:pos="440"/>
              <w:tab w:val="right" w:leader="dot" w:pos="9016"/>
            </w:tabs>
            <w:rPr>
              <w:rFonts w:eastAsiaTheme="minorEastAsia"/>
              <w:b/>
              <w:noProof/>
              <w:lang w:eastAsia="en-GB"/>
            </w:rPr>
          </w:pPr>
          <w:hyperlink w:anchor="_Toc82242342" w:history="1">
            <w:r w:rsidR="00522772" w:rsidRPr="00522772">
              <w:rPr>
                <w:rStyle w:val="Hyperlink"/>
                <w:rFonts w:eastAsia="Times New Roman" w:cstheme="minorHAnsi"/>
                <w:b/>
                <w:noProof/>
                <w:lang w:eastAsia="en-GB"/>
              </w:rPr>
              <w:t>5</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Responding to allegations of abuse or concerns</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_Toc82242342 \h </w:instrText>
            </w:r>
            <w:r w:rsidR="00522772" w:rsidRPr="00522772">
              <w:rPr>
                <w:b/>
                <w:noProof/>
                <w:webHidden/>
              </w:rPr>
            </w:r>
            <w:r w:rsidR="00522772" w:rsidRPr="00522772">
              <w:rPr>
                <w:b/>
                <w:noProof/>
                <w:webHidden/>
              </w:rPr>
              <w:fldChar w:fldCharType="separate"/>
            </w:r>
            <w:r w:rsidR="00522772">
              <w:rPr>
                <w:b/>
                <w:noProof/>
                <w:webHidden/>
              </w:rPr>
              <w:t>5</w:t>
            </w:r>
            <w:r w:rsidR="00522772" w:rsidRPr="00522772">
              <w:rPr>
                <w:b/>
                <w:noProof/>
                <w:webHidden/>
              </w:rPr>
              <w:fldChar w:fldCharType="end"/>
            </w:r>
          </w:hyperlink>
        </w:p>
        <w:p w14:paraId="4254BD15" w14:textId="0A55BCB1" w:rsidR="00522772" w:rsidRPr="00522772" w:rsidRDefault="00747032" w:rsidP="00522772">
          <w:pPr>
            <w:pStyle w:val="TOC3"/>
            <w:tabs>
              <w:tab w:val="left" w:pos="880"/>
              <w:tab w:val="right" w:leader="dot" w:pos="9016"/>
            </w:tabs>
            <w:ind w:left="0"/>
            <w:rPr>
              <w:rFonts w:eastAsiaTheme="minorEastAsia"/>
              <w:b/>
              <w:noProof/>
              <w:lang w:eastAsia="en-GB"/>
            </w:rPr>
          </w:pPr>
          <w:hyperlink w:anchor="_Toc82242345" w:history="1">
            <w:r w:rsidR="00522772" w:rsidRPr="00522772">
              <w:rPr>
                <w:rStyle w:val="Hyperlink"/>
                <w:b/>
                <w:noProof/>
                <w:lang w:eastAsia="en-GB"/>
              </w:rPr>
              <w:t>6</w:t>
            </w:r>
            <w:r w:rsidR="00522772" w:rsidRPr="00522772">
              <w:rPr>
                <w:rFonts w:eastAsiaTheme="minorEastAsia"/>
                <w:b/>
                <w:noProof/>
                <w:lang w:eastAsia="en-GB"/>
              </w:rPr>
              <w:t xml:space="preserve">       </w:t>
            </w:r>
            <w:r w:rsidR="00522772" w:rsidRPr="00522772">
              <w:rPr>
                <w:rStyle w:val="Hyperlink"/>
                <w:b/>
                <w:noProof/>
                <w:lang w:eastAsia="en-GB"/>
              </w:rPr>
              <w:t>Information Sharing</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_Toc82242345 \h </w:instrText>
            </w:r>
            <w:r w:rsidR="00522772" w:rsidRPr="00522772">
              <w:rPr>
                <w:b/>
                <w:noProof/>
                <w:webHidden/>
              </w:rPr>
            </w:r>
            <w:r w:rsidR="00522772" w:rsidRPr="00522772">
              <w:rPr>
                <w:b/>
                <w:noProof/>
                <w:webHidden/>
              </w:rPr>
              <w:fldChar w:fldCharType="separate"/>
            </w:r>
            <w:r w:rsidR="00522772">
              <w:rPr>
                <w:b/>
                <w:noProof/>
                <w:webHidden/>
              </w:rPr>
              <w:t>13</w:t>
            </w:r>
            <w:r w:rsidR="00522772" w:rsidRPr="00522772">
              <w:rPr>
                <w:b/>
                <w:noProof/>
                <w:webHidden/>
              </w:rPr>
              <w:fldChar w:fldCharType="end"/>
            </w:r>
          </w:hyperlink>
        </w:p>
        <w:p w14:paraId="47E698B2" w14:textId="7A94F716" w:rsidR="00522772" w:rsidRPr="00522772" w:rsidRDefault="00747032">
          <w:pPr>
            <w:pStyle w:val="TOC1"/>
            <w:tabs>
              <w:tab w:val="left" w:pos="440"/>
              <w:tab w:val="right" w:leader="dot" w:pos="9016"/>
            </w:tabs>
            <w:rPr>
              <w:rFonts w:eastAsiaTheme="minorEastAsia"/>
              <w:b/>
              <w:noProof/>
              <w:lang w:eastAsia="en-GB"/>
            </w:rPr>
          </w:pPr>
          <w:hyperlink w:anchor="_Toc82242346" w:history="1">
            <w:r w:rsidR="00522772" w:rsidRPr="00522772">
              <w:rPr>
                <w:rStyle w:val="Hyperlink"/>
                <w:rFonts w:eastAsia="Times New Roman" w:cstheme="minorHAnsi"/>
                <w:b/>
                <w:bCs/>
                <w:noProof/>
                <w:lang w:eastAsia="en-GB"/>
              </w:rPr>
              <w:t>7</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Disclosure of Abuse and the Sacrament of Reconciliation</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_Toc82242346 \h </w:instrText>
            </w:r>
            <w:r w:rsidR="00522772" w:rsidRPr="00522772">
              <w:rPr>
                <w:b/>
                <w:noProof/>
                <w:webHidden/>
              </w:rPr>
            </w:r>
            <w:r w:rsidR="00522772" w:rsidRPr="00522772">
              <w:rPr>
                <w:b/>
                <w:noProof/>
                <w:webHidden/>
              </w:rPr>
              <w:fldChar w:fldCharType="separate"/>
            </w:r>
            <w:r w:rsidR="00522772">
              <w:rPr>
                <w:b/>
                <w:noProof/>
                <w:webHidden/>
              </w:rPr>
              <w:t>13</w:t>
            </w:r>
            <w:r w:rsidR="00522772" w:rsidRPr="00522772">
              <w:rPr>
                <w:b/>
                <w:noProof/>
                <w:webHidden/>
              </w:rPr>
              <w:fldChar w:fldCharType="end"/>
            </w:r>
          </w:hyperlink>
        </w:p>
        <w:p w14:paraId="747CC086" w14:textId="5E98AF53" w:rsidR="00522772" w:rsidRPr="00522772" w:rsidRDefault="00747032">
          <w:pPr>
            <w:pStyle w:val="TOC1"/>
            <w:tabs>
              <w:tab w:val="left" w:pos="440"/>
              <w:tab w:val="right" w:leader="dot" w:pos="9016"/>
            </w:tabs>
            <w:rPr>
              <w:rFonts w:eastAsiaTheme="minorEastAsia"/>
              <w:b/>
              <w:noProof/>
              <w:lang w:eastAsia="en-GB"/>
            </w:rPr>
          </w:pPr>
          <w:hyperlink w:anchor="_Toc82242347" w:history="1">
            <w:r w:rsidR="00522772" w:rsidRPr="00522772">
              <w:rPr>
                <w:rStyle w:val="Hyperlink"/>
                <w:rFonts w:eastAsia="Times New Roman" w:cstheme="minorHAnsi"/>
                <w:b/>
                <w:noProof/>
                <w:lang w:eastAsia="en-GB"/>
              </w:rPr>
              <w:t>8</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Management of Allegations and Concerns where there remains a concern following acquittal, a decision not to prosecute or no further action from Statutory Authorities</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_Toc82242347 \h </w:instrText>
            </w:r>
            <w:r w:rsidR="00522772" w:rsidRPr="00522772">
              <w:rPr>
                <w:b/>
                <w:noProof/>
                <w:webHidden/>
              </w:rPr>
            </w:r>
            <w:r w:rsidR="00522772" w:rsidRPr="00522772">
              <w:rPr>
                <w:b/>
                <w:noProof/>
                <w:webHidden/>
              </w:rPr>
              <w:fldChar w:fldCharType="separate"/>
            </w:r>
            <w:r w:rsidR="00522772">
              <w:rPr>
                <w:b/>
                <w:noProof/>
                <w:webHidden/>
              </w:rPr>
              <w:t>14</w:t>
            </w:r>
            <w:r w:rsidR="00522772" w:rsidRPr="00522772">
              <w:rPr>
                <w:b/>
                <w:noProof/>
                <w:webHidden/>
              </w:rPr>
              <w:fldChar w:fldCharType="end"/>
            </w:r>
          </w:hyperlink>
        </w:p>
        <w:p w14:paraId="34B1BDBD" w14:textId="46C2519F" w:rsidR="00522772" w:rsidRPr="00522772" w:rsidRDefault="00747032">
          <w:pPr>
            <w:pStyle w:val="TOC1"/>
            <w:tabs>
              <w:tab w:val="left" w:pos="440"/>
              <w:tab w:val="right" w:leader="dot" w:pos="9016"/>
            </w:tabs>
            <w:rPr>
              <w:rFonts w:eastAsiaTheme="minorEastAsia"/>
              <w:b/>
              <w:noProof/>
              <w:lang w:eastAsia="en-GB"/>
            </w:rPr>
          </w:pPr>
          <w:hyperlink w:anchor="_Toc82242351" w:history="1">
            <w:r w:rsidR="00522772" w:rsidRPr="00522772">
              <w:rPr>
                <w:rStyle w:val="Hyperlink"/>
                <w:rFonts w:eastAsia="Times New Roman" w:cstheme="minorHAnsi"/>
                <w:b/>
                <w:noProof/>
                <w:lang w:eastAsia="en-GB"/>
              </w:rPr>
              <w:t>9</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Temporary removal from Ministry, Ecclesiastical Office, or other Post</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_Toc82242351 \h </w:instrText>
            </w:r>
            <w:r w:rsidR="00522772" w:rsidRPr="00522772">
              <w:rPr>
                <w:b/>
                <w:noProof/>
                <w:webHidden/>
              </w:rPr>
            </w:r>
            <w:r w:rsidR="00522772" w:rsidRPr="00522772">
              <w:rPr>
                <w:b/>
                <w:noProof/>
                <w:webHidden/>
              </w:rPr>
              <w:fldChar w:fldCharType="separate"/>
            </w:r>
            <w:r w:rsidR="00522772">
              <w:rPr>
                <w:b/>
                <w:noProof/>
                <w:webHidden/>
              </w:rPr>
              <w:t>20</w:t>
            </w:r>
            <w:r w:rsidR="00522772" w:rsidRPr="00522772">
              <w:rPr>
                <w:b/>
                <w:noProof/>
                <w:webHidden/>
              </w:rPr>
              <w:fldChar w:fldCharType="end"/>
            </w:r>
          </w:hyperlink>
        </w:p>
        <w:p w14:paraId="51B1E79C" w14:textId="5F2C98F7" w:rsidR="00522772" w:rsidRPr="00522772" w:rsidRDefault="00747032" w:rsidP="00522772">
          <w:pPr>
            <w:pStyle w:val="TOC1"/>
            <w:tabs>
              <w:tab w:val="left" w:pos="660"/>
              <w:tab w:val="right" w:leader="dot" w:pos="9016"/>
            </w:tabs>
            <w:rPr>
              <w:rFonts w:cstheme="minorHAnsi"/>
              <w:b/>
              <w:bCs/>
              <w:noProof/>
            </w:rPr>
          </w:pPr>
          <w:hyperlink w:anchor="_Toc82242352" w:history="1">
            <w:r w:rsidR="00522772" w:rsidRPr="00522772">
              <w:rPr>
                <w:rStyle w:val="Hyperlink"/>
                <w:rFonts w:eastAsia="Times New Roman" w:cstheme="minorHAnsi"/>
                <w:b/>
                <w:noProof/>
                <w:lang w:eastAsia="en-GB"/>
              </w:rPr>
              <w:t>10</w:t>
            </w:r>
            <w:r w:rsidR="00522772" w:rsidRPr="00522772">
              <w:rPr>
                <w:rFonts w:eastAsiaTheme="minorEastAsia"/>
                <w:b/>
                <w:noProof/>
                <w:lang w:eastAsia="en-GB"/>
              </w:rPr>
              <w:tab/>
            </w:r>
            <w:r w:rsidR="00522772" w:rsidRPr="00522772">
              <w:rPr>
                <w:rStyle w:val="Hyperlink"/>
                <w:rFonts w:eastAsia="Times New Roman" w:cstheme="minorHAnsi"/>
                <w:b/>
                <w:bCs/>
                <w:noProof/>
                <w:lang w:eastAsia="en-GB"/>
              </w:rPr>
              <w:t>Cross-boundary placements</w:t>
            </w:r>
            <w:r w:rsidR="00522772" w:rsidRPr="00522772">
              <w:rPr>
                <w:b/>
                <w:noProof/>
                <w:webHidden/>
              </w:rPr>
              <w:tab/>
            </w:r>
            <w:r w:rsidR="00522772" w:rsidRPr="00522772">
              <w:rPr>
                <w:b/>
                <w:noProof/>
                <w:webHidden/>
              </w:rPr>
              <w:fldChar w:fldCharType="begin"/>
            </w:r>
            <w:r w:rsidR="00522772" w:rsidRPr="00522772">
              <w:rPr>
                <w:b/>
                <w:noProof/>
                <w:webHidden/>
              </w:rPr>
              <w:instrText xml:space="preserve"> PAGEREF _Toc82242352 \h </w:instrText>
            </w:r>
            <w:r w:rsidR="00522772" w:rsidRPr="00522772">
              <w:rPr>
                <w:b/>
                <w:noProof/>
                <w:webHidden/>
              </w:rPr>
            </w:r>
            <w:r w:rsidR="00522772" w:rsidRPr="00522772">
              <w:rPr>
                <w:b/>
                <w:noProof/>
                <w:webHidden/>
              </w:rPr>
              <w:fldChar w:fldCharType="separate"/>
            </w:r>
            <w:r w:rsidR="00522772">
              <w:rPr>
                <w:b/>
                <w:noProof/>
                <w:webHidden/>
              </w:rPr>
              <w:t>21</w:t>
            </w:r>
            <w:r w:rsidR="00522772" w:rsidRPr="00522772">
              <w:rPr>
                <w:b/>
                <w:noProof/>
                <w:webHidden/>
              </w:rPr>
              <w:fldChar w:fldCharType="end"/>
            </w:r>
          </w:hyperlink>
          <w:r w:rsidR="00F83121" w:rsidRPr="00522772">
            <w:rPr>
              <w:rFonts w:cstheme="minorHAnsi"/>
              <w:b/>
              <w:bCs/>
              <w:noProof/>
            </w:rPr>
            <w:fldChar w:fldCharType="end"/>
          </w:r>
        </w:p>
        <w:p w14:paraId="3C5E6359" w14:textId="77777777" w:rsidR="00522772" w:rsidRPr="00522772" w:rsidRDefault="00522772" w:rsidP="00522772">
          <w:pPr>
            <w:rPr>
              <w:b/>
            </w:rPr>
          </w:pPr>
          <w:r w:rsidRPr="00522772">
            <w:rPr>
              <w:b/>
            </w:rPr>
            <w:t>11</w:t>
          </w:r>
          <w:r w:rsidRPr="00522772">
            <w:rPr>
              <w:b/>
            </w:rPr>
            <w:tab/>
            <w:t>Safeguarding Plans</w:t>
          </w:r>
        </w:p>
        <w:p w14:paraId="116AA1EF" w14:textId="3B425F58" w:rsidR="00522772" w:rsidRPr="00522772" w:rsidRDefault="00522772" w:rsidP="00522772">
          <w:pPr>
            <w:rPr>
              <w:b/>
            </w:rPr>
          </w:pPr>
          <w:r w:rsidRPr="00522772">
            <w:rPr>
              <w:b/>
            </w:rPr>
            <w:t>12</w:t>
          </w:r>
          <w:r w:rsidRPr="00522772">
            <w:rPr>
              <w:b/>
            </w:rPr>
            <w:tab/>
            <w:t>Support for those affected by abuse within the Church setting</w:t>
          </w:r>
        </w:p>
        <w:p w14:paraId="7C508A68" w14:textId="4A495A89" w:rsidR="00522772" w:rsidRDefault="00522772" w:rsidP="00522772">
          <w:pPr>
            <w:rPr>
              <w:rFonts w:eastAsia="Times New Roman" w:cstheme="minorHAnsi"/>
              <w:b/>
              <w:bCs/>
              <w:sz w:val="24"/>
              <w:szCs w:val="24"/>
              <w:lang w:eastAsia="en-GB"/>
            </w:rPr>
          </w:pPr>
          <w:r w:rsidRPr="00522772">
            <w:rPr>
              <w:b/>
            </w:rPr>
            <w:t>13</w:t>
          </w:r>
          <w:r>
            <w:tab/>
          </w:r>
          <w:r w:rsidRPr="00771E63">
            <w:rPr>
              <w:rFonts w:eastAsia="Times New Roman" w:cstheme="minorHAnsi"/>
              <w:b/>
              <w:bCs/>
              <w:sz w:val="24"/>
              <w:szCs w:val="24"/>
              <w:lang w:eastAsia="en-GB"/>
            </w:rPr>
            <w:t>Re-integration into Ministry, Ecclesiastical Office, or Other Post</w:t>
          </w:r>
        </w:p>
        <w:p w14:paraId="7B2325AA" w14:textId="502EA504" w:rsidR="00522772" w:rsidRDefault="00522772" w:rsidP="00522772">
          <w:r>
            <w:rPr>
              <w:rFonts w:eastAsia="Times New Roman" w:cstheme="minorHAnsi"/>
              <w:b/>
              <w:bCs/>
              <w:sz w:val="24"/>
              <w:szCs w:val="24"/>
              <w:lang w:eastAsia="en-GB"/>
            </w:rPr>
            <w:t>14</w:t>
          </w:r>
          <w:r>
            <w:rPr>
              <w:rFonts w:eastAsia="Times New Roman" w:cstheme="minorHAnsi"/>
              <w:b/>
              <w:bCs/>
              <w:sz w:val="24"/>
              <w:szCs w:val="24"/>
              <w:lang w:eastAsia="en-GB"/>
            </w:rPr>
            <w:tab/>
            <w:t>Safeguarding in schools associated with religious congregations</w:t>
          </w:r>
        </w:p>
        <w:p w14:paraId="3A815716" w14:textId="1AE6557F" w:rsidR="00F83121" w:rsidRPr="00522772" w:rsidRDefault="00747032" w:rsidP="00522772"/>
      </w:sdtContent>
    </w:sdt>
    <w:p w14:paraId="0EF6BAEA" w14:textId="77777777" w:rsidR="00F83121" w:rsidRPr="00BE053D" w:rsidRDefault="00F83121" w:rsidP="00522772">
      <w:pPr>
        <w:pStyle w:val="Heading3"/>
        <w:rPr>
          <w:lang w:eastAsia="en-GB"/>
        </w:rPr>
      </w:pPr>
      <w:bookmarkStart w:id="3" w:name="_Toc82242333"/>
      <w:r w:rsidRPr="00BE053D">
        <w:rPr>
          <w:lang w:eastAsia="en-GB"/>
        </w:rPr>
        <w:t>1</w:t>
      </w:r>
      <w:r w:rsidRPr="00BE053D">
        <w:rPr>
          <w:lang w:eastAsia="en-GB"/>
        </w:rPr>
        <w:tab/>
        <w:t>Who this practice guidance applies to</w:t>
      </w:r>
      <w:bookmarkEnd w:id="3"/>
    </w:p>
    <w:p w14:paraId="2A6D6745" w14:textId="77777777" w:rsidR="00F83121" w:rsidRPr="00F83121" w:rsidRDefault="00F83121" w:rsidP="00F83121">
      <w:pPr>
        <w:shd w:val="clear" w:color="auto" w:fill="FFFFFF"/>
        <w:spacing w:after="0" w:line="240" w:lineRule="auto"/>
        <w:ind w:left="567" w:hanging="567"/>
        <w:outlineLvl w:val="2"/>
        <w:rPr>
          <w:rFonts w:eastAsia="Times New Roman" w:cstheme="minorHAnsi"/>
          <w:b/>
          <w:bCs/>
          <w:lang w:eastAsia="en-GB"/>
        </w:rPr>
      </w:pPr>
    </w:p>
    <w:p w14:paraId="421F87C0" w14:textId="3B90B228" w:rsidR="00F83121" w:rsidRPr="00F83121" w:rsidRDefault="00F83121" w:rsidP="003972AF">
      <w:pPr>
        <w:numPr>
          <w:ilvl w:val="1"/>
          <w:numId w:val="18"/>
        </w:numPr>
        <w:shd w:val="clear" w:color="auto" w:fill="FFFFFF"/>
        <w:spacing w:after="0" w:line="240" w:lineRule="auto"/>
        <w:ind w:left="709" w:hanging="709"/>
        <w:contextualSpacing/>
        <w:outlineLvl w:val="2"/>
        <w:rPr>
          <w:rFonts w:eastAsia="Times New Roman" w:cstheme="minorHAnsi"/>
          <w:bCs/>
          <w:lang w:eastAsia="en-GB"/>
        </w:rPr>
      </w:pPr>
      <w:bookmarkStart w:id="4" w:name="_Toc33794614"/>
      <w:bookmarkStart w:id="5" w:name="_Toc38640021"/>
      <w:bookmarkStart w:id="6" w:name="_Toc79041020"/>
      <w:bookmarkStart w:id="7" w:name="_Toc82242014"/>
      <w:bookmarkStart w:id="8" w:name="_Toc82242334"/>
      <w:r w:rsidRPr="00F83121">
        <w:rPr>
          <w:rFonts w:eastAsia="Times New Roman" w:cstheme="minorHAnsi"/>
          <w:bCs/>
          <w:lang w:eastAsia="en-GB"/>
        </w:rPr>
        <w:t xml:space="preserve">This practice guidance is applicable to all those who have a role within the </w:t>
      </w:r>
      <w:r w:rsidR="00BE053D">
        <w:rPr>
          <w:rFonts w:eastAsia="Times New Roman" w:cstheme="minorHAnsi"/>
          <w:bCs/>
          <w:lang w:eastAsia="en-GB"/>
        </w:rPr>
        <w:t>Catholic Church in England and Wales (the Church)</w:t>
      </w:r>
      <w:r w:rsidRPr="00F83121">
        <w:rPr>
          <w:rFonts w:eastAsia="Times New Roman" w:cstheme="minorHAnsi"/>
          <w:bCs/>
          <w:lang w:eastAsia="en-GB"/>
        </w:rPr>
        <w:t xml:space="preserve">, working with or ministering to </w:t>
      </w:r>
      <w:r w:rsidR="00877DC3">
        <w:rPr>
          <w:rFonts w:eastAsia="Times New Roman" w:cstheme="minorHAnsi"/>
          <w:bCs/>
          <w:lang w:eastAsia="en-GB"/>
        </w:rPr>
        <w:t xml:space="preserve">children and young people, and/or </w:t>
      </w:r>
      <w:r w:rsidR="00FA46AD">
        <w:rPr>
          <w:rFonts w:eastAsia="Times New Roman" w:cstheme="minorHAnsi"/>
          <w:bCs/>
          <w:lang w:eastAsia="en-GB"/>
        </w:rPr>
        <w:t>adults</w:t>
      </w:r>
      <w:r w:rsidRPr="00F83121">
        <w:rPr>
          <w:rFonts w:eastAsia="Times New Roman" w:cstheme="minorHAnsi"/>
          <w:bCs/>
          <w:lang w:eastAsia="en-GB"/>
        </w:rPr>
        <w:t>. This includes all lay roles (paid and voluntary), clergy and religious.</w:t>
      </w:r>
      <w:bookmarkEnd w:id="4"/>
      <w:bookmarkEnd w:id="5"/>
      <w:bookmarkEnd w:id="6"/>
      <w:bookmarkEnd w:id="7"/>
      <w:bookmarkEnd w:id="8"/>
      <w:r w:rsidRPr="00F83121">
        <w:rPr>
          <w:rFonts w:eastAsia="Times New Roman" w:cstheme="minorHAnsi"/>
          <w:bCs/>
          <w:lang w:eastAsia="en-GB"/>
        </w:rPr>
        <w:t xml:space="preserve"> </w:t>
      </w:r>
    </w:p>
    <w:p w14:paraId="4EA7A7BE" w14:textId="77777777" w:rsidR="00F83121" w:rsidRPr="00F83121" w:rsidRDefault="00F83121" w:rsidP="00F83121">
      <w:pPr>
        <w:shd w:val="clear" w:color="auto" w:fill="FFFFFF"/>
        <w:spacing w:after="0" w:line="240" w:lineRule="auto"/>
        <w:ind w:left="567" w:hanging="567"/>
        <w:outlineLvl w:val="2"/>
        <w:rPr>
          <w:rFonts w:eastAsia="Times New Roman" w:cstheme="minorHAnsi"/>
          <w:b/>
          <w:bCs/>
          <w:lang w:eastAsia="en-GB"/>
        </w:rPr>
      </w:pPr>
    </w:p>
    <w:p w14:paraId="420C2F1D" w14:textId="5A200B53" w:rsidR="00A73828" w:rsidRPr="00BE053D" w:rsidRDefault="003972AF" w:rsidP="003972AF">
      <w:pPr>
        <w:pStyle w:val="Heading3"/>
      </w:pPr>
      <w:bookmarkStart w:id="9" w:name="_Toc82242335"/>
      <w:r>
        <w:lastRenderedPageBreak/>
        <w:t>2</w:t>
      </w:r>
      <w:r>
        <w:tab/>
      </w:r>
      <w:r w:rsidR="00F83121" w:rsidRPr="00BE053D">
        <w:t>Policy statement</w:t>
      </w:r>
      <w:bookmarkEnd w:id="9"/>
    </w:p>
    <w:p w14:paraId="429D97A7" w14:textId="09B66664" w:rsidR="00A73828" w:rsidRPr="000120C3" w:rsidRDefault="00F83121" w:rsidP="00A73828">
      <w:pPr>
        <w:spacing w:after="203" w:line="240" w:lineRule="auto"/>
        <w:ind w:left="567" w:hanging="567"/>
        <w:rPr>
          <w:rFonts w:cstheme="minorHAnsi"/>
        </w:rPr>
      </w:pPr>
      <w:r w:rsidRPr="00F83121">
        <w:rPr>
          <w:rFonts w:eastAsia="Times New Roman" w:cstheme="minorHAnsi"/>
          <w:lang w:eastAsia="en-GB"/>
        </w:rPr>
        <w:t>2.1</w:t>
      </w:r>
      <w:r w:rsidRPr="00F83121">
        <w:rPr>
          <w:rFonts w:eastAsia="Times New Roman" w:cstheme="minorHAnsi"/>
          <w:lang w:eastAsia="en-GB"/>
        </w:rPr>
        <w:tab/>
      </w:r>
      <w:r w:rsidR="00A73828" w:rsidRPr="000120C3">
        <w:rPr>
          <w:rFonts w:cstheme="minorHAnsi"/>
        </w:rPr>
        <w:t xml:space="preserve">The </w:t>
      </w:r>
      <w:r w:rsidR="00BE053D">
        <w:rPr>
          <w:rFonts w:eastAsia="Times New Roman" w:cstheme="minorHAnsi"/>
          <w:bCs/>
          <w:lang w:eastAsia="en-GB"/>
        </w:rPr>
        <w:t xml:space="preserve">Church </w:t>
      </w:r>
      <w:r w:rsidRPr="00F83121">
        <w:rPr>
          <w:rFonts w:eastAsia="Times New Roman" w:cstheme="minorHAnsi"/>
          <w:lang w:eastAsia="en-GB"/>
        </w:rPr>
        <w:t xml:space="preserve">recognises that it has an important role in safeguarding and </w:t>
      </w:r>
      <w:r w:rsidR="00A73828" w:rsidRPr="000120C3">
        <w:rPr>
          <w:rFonts w:cstheme="minorHAnsi"/>
        </w:rPr>
        <w:t xml:space="preserve">is fully committed to: </w:t>
      </w:r>
    </w:p>
    <w:p w14:paraId="2B3658C0" w14:textId="77777777" w:rsidR="00F0048F" w:rsidRPr="00836C72" w:rsidRDefault="00F0048F" w:rsidP="00F0048F">
      <w:pPr>
        <w:numPr>
          <w:ilvl w:val="0"/>
          <w:numId w:val="21"/>
        </w:numPr>
        <w:spacing w:after="10" w:line="240" w:lineRule="auto"/>
        <w:ind w:left="1134" w:hanging="283"/>
        <w:rPr>
          <w:rFonts w:cstheme="minorHAnsi"/>
        </w:rPr>
      </w:pPr>
      <w:r w:rsidRPr="00836C72">
        <w:rPr>
          <w:rFonts w:cstheme="minorHAnsi"/>
        </w:rPr>
        <w:t xml:space="preserve">Its role in supporting children to achieve their full potential in an environment where they are protected from exploitation, abuse and </w:t>
      </w:r>
      <w:proofErr w:type="gramStart"/>
      <w:r w:rsidRPr="00836C72">
        <w:rPr>
          <w:rFonts w:cstheme="minorHAnsi"/>
        </w:rPr>
        <w:t>maltreatment;</w:t>
      </w:r>
      <w:proofErr w:type="gramEnd"/>
    </w:p>
    <w:p w14:paraId="5EF77E7D" w14:textId="77777777" w:rsidR="00F0048F" w:rsidRPr="00836C72" w:rsidRDefault="00F0048F" w:rsidP="00F0048F">
      <w:pPr>
        <w:numPr>
          <w:ilvl w:val="0"/>
          <w:numId w:val="21"/>
        </w:numPr>
        <w:spacing w:after="10" w:line="240" w:lineRule="auto"/>
        <w:ind w:left="1134" w:hanging="283"/>
        <w:rPr>
          <w:rFonts w:cstheme="minorHAnsi"/>
        </w:rPr>
      </w:pPr>
      <w:r w:rsidRPr="00836C72">
        <w:rPr>
          <w:rFonts w:cstheme="minorHAnsi"/>
        </w:rPr>
        <w:t xml:space="preserve">Actively promoting the empowerment and well-being of adults through the </w:t>
      </w:r>
      <w:proofErr w:type="gramStart"/>
      <w:r w:rsidRPr="00836C72">
        <w:rPr>
          <w:rFonts w:cstheme="minorHAnsi"/>
        </w:rPr>
        <w:t>church;</w:t>
      </w:r>
      <w:proofErr w:type="gramEnd"/>
      <w:r w:rsidRPr="00836C72">
        <w:rPr>
          <w:rFonts w:cstheme="minorHAnsi"/>
        </w:rPr>
        <w:t xml:space="preserve"> </w:t>
      </w:r>
    </w:p>
    <w:p w14:paraId="57BC58DA" w14:textId="77777777" w:rsidR="00F0048F" w:rsidRPr="00836C72" w:rsidRDefault="00F0048F" w:rsidP="00F0048F">
      <w:pPr>
        <w:numPr>
          <w:ilvl w:val="0"/>
          <w:numId w:val="21"/>
        </w:numPr>
        <w:spacing w:after="38" w:line="240" w:lineRule="auto"/>
        <w:ind w:left="1134" w:hanging="283"/>
        <w:rPr>
          <w:rFonts w:cstheme="minorHAnsi"/>
        </w:rPr>
      </w:pPr>
      <w:r w:rsidRPr="00836C72">
        <w:rPr>
          <w:rFonts w:cstheme="minorHAnsi"/>
        </w:rPr>
        <w:t xml:space="preserve">Recognising that everyone has the right to live their life free from violence, </w:t>
      </w:r>
      <w:proofErr w:type="gramStart"/>
      <w:r w:rsidRPr="00836C72">
        <w:rPr>
          <w:rFonts w:cstheme="minorHAnsi"/>
        </w:rPr>
        <w:t>fear</w:t>
      </w:r>
      <w:proofErr w:type="gramEnd"/>
      <w:r w:rsidRPr="00836C72">
        <w:rPr>
          <w:rFonts w:cstheme="minorHAnsi"/>
        </w:rPr>
        <w:t xml:space="preserve"> and abuse; and </w:t>
      </w:r>
    </w:p>
    <w:p w14:paraId="6FA97C0F" w14:textId="77777777" w:rsidR="00F0048F" w:rsidRPr="00836C72" w:rsidRDefault="00F0048F" w:rsidP="00F0048F">
      <w:pPr>
        <w:numPr>
          <w:ilvl w:val="0"/>
          <w:numId w:val="21"/>
        </w:numPr>
        <w:spacing w:after="241" w:line="240" w:lineRule="auto"/>
        <w:ind w:left="1134" w:hanging="283"/>
        <w:rPr>
          <w:rFonts w:cstheme="minorHAnsi"/>
        </w:rPr>
      </w:pPr>
      <w:r w:rsidRPr="00836C72">
        <w:rPr>
          <w:rFonts w:cstheme="minorHAnsi"/>
        </w:rPr>
        <w:t xml:space="preserve">Recognising that adults have the right to be protected from harm and exploitation. </w:t>
      </w:r>
    </w:p>
    <w:p w14:paraId="4AE4C525" w14:textId="77777777" w:rsidR="00F0048F" w:rsidRDefault="00F83121" w:rsidP="00A73828">
      <w:pPr>
        <w:spacing w:line="240" w:lineRule="auto"/>
        <w:ind w:left="567" w:hanging="567"/>
        <w:rPr>
          <w:rFonts w:cstheme="minorHAnsi"/>
        </w:rPr>
      </w:pPr>
      <w:r w:rsidRPr="00F83121">
        <w:rPr>
          <w:rFonts w:eastAsia="Times New Roman" w:cstheme="minorHAnsi"/>
          <w:lang w:eastAsia="en-GB"/>
        </w:rPr>
        <w:t>2.2</w:t>
      </w:r>
      <w:r w:rsidRPr="00F83121">
        <w:rPr>
          <w:rFonts w:eastAsia="Times New Roman" w:cstheme="minorHAnsi"/>
          <w:lang w:eastAsia="en-GB"/>
        </w:rPr>
        <w:tab/>
      </w:r>
      <w:r w:rsidR="00F0048F" w:rsidRPr="00836C72">
        <w:rPr>
          <w:rFonts w:cstheme="minorHAnsi"/>
        </w:rPr>
        <w:t xml:space="preserve">All adults acting in the name of the Catholic Church in England and Wales have a responsibility to act and intervene when it appears that adults and/or </w:t>
      </w:r>
      <w:r w:rsidR="00F0048F" w:rsidRPr="00836C72">
        <w:rPr>
          <w:rFonts w:eastAsia="Times New Roman" w:cstheme="minorHAnsi"/>
          <w:lang w:eastAsia="en-GB"/>
        </w:rPr>
        <w:t>children</w:t>
      </w:r>
      <w:r w:rsidR="00F0048F" w:rsidRPr="00F0048F">
        <w:rPr>
          <w:rFonts w:cstheme="minorHAnsi"/>
        </w:rPr>
        <w:t xml:space="preserve"> need to be made safe from risk of abuse or maltreatment. </w:t>
      </w:r>
    </w:p>
    <w:p w14:paraId="44B1DD65" w14:textId="77777777" w:rsidR="00F0048F" w:rsidRPr="00836C72" w:rsidRDefault="00F0048F" w:rsidP="00F0048F">
      <w:pPr>
        <w:shd w:val="clear" w:color="auto" w:fill="FFFFFF"/>
        <w:spacing w:before="150" w:after="150" w:line="240" w:lineRule="auto"/>
        <w:ind w:left="567" w:hanging="567"/>
        <w:rPr>
          <w:rFonts w:eastAsia="Times New Roman" w:cstheme="minorHAnsi"/>
          <w:lang w:eastAsia="en-GB"/>
        </w:rPr>
      </w:pPr>
      <w:r>
        <w:rPr>
          <w:rFonts w:cstheme="minorHAnsi"/>
        </w:rPr>
        <w:t>2.3</w:t>
      </w:r>
      <w:r>
        <w:rPr>
          <w:rFonts w:cstheme="minorHAnsi"/>
        </w:rPr>
        <w:tab/>
      </w:r>
      <w:r w:rsidRPr="00836C72">
        <w:rPr>
          <w:rFonts w:eastAsia="Times New Roman" w:cstheme="minorHAnsi"/>
          <w:lang w:eastAsia="en-GB"/>
        </w:rPr>
        <w:t>All allegations of abuse against children, reported to anybody working or ministering</w:t>
      </w:r>
      <w:r w:rsidRPr="00F0048F">
        <w:rPr>
          <w:rFonts w:cstheme="minorHAnsi"/>
        </w:rPr>
        <w:t xml:space="preserve"> within the Catholic Church in England and Wales</w:t>
      </w:r>
      <w:r w:rsidRPr="00836C72">
        <w:rPr>
          <w:rFonts w:cstheme="minorHAnsi"/>
        </w:rPr>
        <w:t xml:space="preserve"> </w:t>
      </w:r>
      <w:r w:rsidRPr="00F0048F">
        <w:rPr>
          <w:rFonts w:cstheme="minorHAnsi"/>
        </w:rPr>
        <w:t>must be reported to the statutory authorities, within 1 working day</w:t>
      </w:r>
      <w:r w:rsidRPr="00836C72">
        <w:rPr>
          <w:rFonts w:eastAsia="Times New Roman" w:cstheme="minorHAnsi"/>
          <w:lang w:eastAsia="en-GB"/>
        </w:rPr>
        <w:t xml:space="preserve">, in accordance with national policy and procedure. If a child or young person is in immediate danger this must be reported immediately to the Police. </w:t>
      </w:r>
    </w:p>
    <w:p w14:paraId="7687392A" w14:textId="77777777" w:rsidR="00F0048F" w:rsidRPr="00F0048F" w:rsidRDefault="00F0048F" w:rsidP="00F0048F">
      <w:pPr>
        <w:shd w:val="clear" w:color="auto" w:fill="FFFFFF"/>
        <w:spacing w:before="150" w:after="150" w:line="240" w:lineRule="auto"/>
        <w:ind w:left="567" w:hanging="567"/>
        <w:rPr>
          <w:rFonts w:cstheme="minorHAnsi"/>
        </w:rPr>
      </w:pPr>
      <w:r w:rsidRPr="00836C72">
        <w:rPr>
          <w:rFonts w:eastAsia="Times New Roman" w:cstheme="minorHAnsi"/>
          <w:lang w:eastAsia="en-GB"/>
        </w:rPr>
        <w:t>2.4</w:t>
      </w:r>
      <w:r w:rsidRPr="00836C72">
        <w:rPr>
          <w:rFonts w:eastAsia="Times New Roman" w:cstheme="minorHAnsi"/>
          <w:lang w:eastAsia="en-GB"/>
        </w:rPr>
        <w:tab/>
      </w:r>
      <w:r w:rsidRPr="00836C72">
        <w:rPr>
          <w:rFonts w:cstheme="minorHAnsi"/>
        </w:rPr>
        <w:t xml:space="preserve">A person who has a role within the Catholic Church in England and Wales and has allegations of abuse made against them by an adult, </w:t>
      </w:r>
      <w:r w:rsidRPr="00836C72">
        <w:rPr>
          <w:rFonts w:eastAsia="Times New Roman" w:cstheme="minorHAnsi"/>
        </w:rPr>
        <w:t>must be reported to the statutory authorities, within 1 working day (see section 4 relating to consent of alleged victims).</w:t>
      </w:r>
    </w:p>
    <w:p w14:paraId="5A4FD85A" w14:textId="26D280EA" w:rsidR="00F83121" w:rsidRPr="00F83121" w:rsidRDefault="00F0048F"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2.5</w:t>
      </w:r>
      <w:r w:rsidR="00F83121" w:rsidRPr="00F83121">
        <w:rPr>
          <w:rFonts w:eastAsia="Times New Roman" w:cstheme="minorHAnsi"/>
          <w:lang w:eastAsia="en-GB"/>
        </w:rPr>
        <w:tab/>
        <w:t>Anyone who raises safeguarding concerns or allegations will be responded to sensitively, respectfully, and seriously. To ensure that people know who to contact if concerned about the welfare or safety of a child</w:t>
      </w:r>
      <w:r>
        <w:rPr>
          <w:rFonts w:eastAsia="Times New Roman" w:cstheme="minorHAnsi"/>
          <w:lang w:eastAsia="en-GB"/>
        </w:rPr>
        <w:t xml:space="preserve"> or </w:t>
      </w:r>
      <w:r w:rsidR="00A73828">
        <w:rPr>
          <w:rFonts w:eastAsia="Times New Roman" w:cstheme="minorHAnsi"/>
          <w:lang w:eastAsia="en-GB"/>
        </w:rPr>
        <w:t>adult,</w:t>
      </w:r>
      <w:r w:rsidR="00F83121" w:rsidRPr="00F83121">
        <w:rPr>
          <w:rFonts w:eastAsia="Times New Roman" w:cstheme="minorHAnsi"/>
          <w:lang w:eastAsia="en-GB"/>
        </w:rPr>
        <w:t xml:space="preserve"> the </w:t>
      </w:r>
      <w:r w:rsidR="00BE053D">
        <w:rPr>
          <w:rFonts w:eastAsia="Times New Roman" w:cstheme="minorHAnsi"/>
          <w:lang w:eastAsia="en-GB"/>
        </w:rPr>
        <w:t xml:space="preserve">Church </w:t>
      </w:r>
      <w:r w:rsidR="00212182">
        <w:rPr>
          <w:rFonts w:eastAsia="Times New Roman" w:cstheme="minorHAnsi"/>
          <w:lang w:eastAsia="en-GB"/>
        </w:rPr>
        <w:t>publicises contact</w:t>
      </w:r>
      <w:r w:rsidR="00F83121" w:rsidRPr="00F83121">
        <w:rPr>
          <w:rFonts w:eastAsia="Times New Roman" w:cstheme="minorHAnsi"/>
          <w:lang w:eastAsia="en-GB"/>
        </w:rPr>
        <w:t xml:space="preserve"> </w:t>
      </w:r>
      <w:r w:rsidR="00212182">
        <w:rPr>
          <w:rFonts w:eastAsia="Times New Roman" w:cstheme="minorHAnsi"/>
          <w:lang w:eastAsia="en-GB"/>
        </w:rPr>
        <w:t xml:space="preserve">details </w:t>
      </w:r>
      <w:r w:rsidR="00F83121" w:rsidRPr="00F83121">
        <w:rPr>
          <w:rFonts w:eastAsia="Times New Roman" w:cstheme="minorHAnsi"/>
          <w:lang w:eastAsia="en-GB"/>
        </w:rPr>
        <w:t>in churches and other relevant settings related to Church activity.</w:t>
      </w:r>
    </w:p>
    <w:p w14:paraId="442BDB1F" w14:textId="3B91D5C1" w:rsidR="00F83121" w:rsidRPr="00F83121" w:rsidRDefault="00F83121" w:rsidP="00F83121">
      <w:pPr>
        <w:shd w:val="clear" w:color="auto" w:fill="FFFFFF"/>
        <w:spacing w:before="150" w:after="150" w:line="240" w:lineRule="auto"/>
        <w:ind w:left="567" w:hanging="567"/>
        <w:rPr>
          <w:rFonts w:eastAsia="Times New Roman" w:cstheme="minorHAnsi"/>
          <w:lang w:eastAsia="en-GB"/>
        </w:rPr>
      </w:pPr>
      <w:r w:rsidRPr="00F83121">
        <w:rPr>
          <w:rFonts w:eastAsia="Times New Roman" w:cstheme="minorHAnsi"/>
          <w:lang w:eastAsia="en-GB"/>
        </w:rPr>
        <w:t>2.5</w:t>
      </w:r>
      <w:r w:rsidRPr="00F83121">
        <w:rPr>
          <w:rFonts w:eastAsia="Times New Roman" w:cstheme="minorHAnsi"/>
          <w:lang w:eastAsia="en-GB"/>
        </w:rPr>
        <w:tab/>
        <w:t xml:space="preserve">Where a safeguarding allegation or concern relates to someone who is aged 18 years or over but is still receiving children’s welfare services, the </w:t>
      </w:r>
      <w:r w:rsidR="00BE053D">
        <w:rPr>
          <w:rFonts w:eastAsia="Times New Roman" w:cstheme="minorHAnsi"/>
          <w:lang w:eastAsia="en-GB"/>
        </w:rPr>
        <w:t>Church</w:t>
      </w:r>
      <w:r w:rsidRPr="00F83121">
        <w:rPr>
          <w:rFonts w:eastAsia="Times New Roman" w:cstheme="minorHAnsi"/>
          <w:lang w:eastAsia="en-GB"/>
        </w:rPr>
        <w:t xml:space="preserve"> will address this using adult safeguarding arrangements</w:t>
      </w:r>
      <w:r w:rsidRPr="00F83121">
        <w:rPr>
          <w:rFonts w:eastAsia="Times New Roman" w:cstheme="minorHAnsi"/>
          <w:vertAlign w:val="superscript"/>
          <w:lang w:eastAsia="en-GB"/>
        </w:rPr>
        <w:footnoteReference w:id="2"/>
      </w:r>
      <w:r w:rsidRPr="00F83121">
        <w:rPr>
          <w:rFonts w:eastAsia="Times New Roman" w:cstheme="minorHAnsi"/>
          <w:lang w:eastAsia="en-GB"/>
        </w:rPr>
        <w:t>.</w:t>
      </w:r>
    </w:p>
    <w:p w14:paraId="618219B7" w14:textId="01784969" w:rsidR="00F83121" w:rsidRPr="00081354" w:rsidRDefault="00F83121" w:rsidP="003972AF">
      <w:pPr>
        <w:pStyle w:val="Heading3"/>
      </w:pPr>
      <w:bookmarkStart w:id="10" w:name="_Toc82242336"/>
      <w:r w:rsidRPr="00081354">
        <w:rPr>
          <w:lang w:eastAsia="en-GB"/>
        </w:rPr>
        <w:t>3</w:t>
      </w:r>
      <w:r w:rsidRPr="00081354">
        <w:rPr>
          <w:lang w:eastAsia="en-GB"/>
        </w:rPr>
        <w:tab/>
        <w:t>Legislative context</w:t>
      </w:r>
      <w:bookmarkEnd w:id="10"/>
    </w:p>
    <w:p w14:paraId="7EA4E6C1" w14:textId="77777777" w:rsidR="00BE053D" w:rsidRPr="00BE053D" w:rsidRDefault="00BE053D" w:rsidP="00BE053D">
      <w:pPr>
        <w:keepNext/>
        <w:keepLines/>
        <w:tabs>
          <w:tab w:val="left" w:pos="720"/>
          <w:tab w:val="left" w:pos="1440"/>
          <w:tab w:val="left" w:pos="2160"/>
          <w:tab w:val="left" w:pos="2880"/>
          <w:tab w:val="left" w:pos="8100"/>
        </w:tabs>
        <w:spacing w:after="0" w:line="240" w:lineRule="auto"/>
        <w:ind w:left="567" w:hanging="567"/>
        <w:outlineLvl w:val="0"/>
        <w:rPr>
          <w:b/>
        </w:rPr>
      </w:pPr>
    </w:p>
    <w:p w14:paraId="58A9A4D6" w14:textId="197E3C8C" w:rsidR="00A73828" w:rsidRPr="000120C3" w:rsidRDefault="00F83121" w:rsidP="00F0048F">
      <w:pPr>
        <w:spacing w:line="240" w:lineRule="auto"/>
        <w:ind w:left="567" w:hanging="567"/>
        <w:rPr>
          <w:rFonts w:cstheme="minorHAnsi"/>
        </w:rPr>
      </w:pPr>
      <w:r w:rsidRPr="00F83121">
        <w:rPr>
          <w:rFonts w:eastAsia="Times New Roman" w:cstheme="minorHAnsi"/>
          <w:lang w:eastAsia="en-GB"/>
        </w:rPr>
        <w:t>3.1</w:t>
      </w:r>
      <w:r w:rsidRPr="00F83121">
        <w:rPr>
          <w:rFonts w:eastAsia="Times New Roman" w:cstheme="minorHAnsi"/>
          <w:lang w:eastAsia="en-GB"/>
        </w:rPr>
        <w:tab/>
      </w:r>
      <w:r w:rsidR="00F0048F" w:rsidRPr="00836C72">
        <w:rPr>
          <w:rFonts w:cstheme="minorHAnsi"/>
        </w:rPr>
        <w:t xml:space="preserve">The Church is fully committed to </w:t>
      </w:r>
      <w:r w:rsidR="00F0048F" w:rsidRPr="00836C72">
        <w:rPr>
          <w:rFonts w:eastAsia="Times New Roman" w:cstheme="minorHAnsi"/>
          <w:lang w:eastAsia="en-GB"/>
        </w:rPr>
        <w:t>acting</w:t>
      </w:r>
      <w:r w:rsidR="00F0048F" w:rsidRPr="00836C72">
        <w:rPr>
          <w:rFonts w:cstheme="minorHAnsi"/>
        </w:rPr>
        <w:t xml:space="preserve"> in </w:t>
      </w:r>
      <w:r w:rsidR="00F0048F" w:rsidRPr="00836C72">
        <w:rPr>
          <w:rFonts w:eastAsia="Times New Roman" w:cstheme="minorHAnsi"/>
          <w:lang w:eastAsia="en-GB"/>
        </w:rPr>
        <w:t>accordance with legislation</w:t>
      </w:r>
      <w:r w:rsidR="00F0048F" w:rsidRPr="00F0048F">
        <w:rPr>
          <w:rFonts w:cstheme="minorHAnsi"/>
        </w:rPr>
        <w:t xml:space="preserve"> and associated statutory and good practice guidance.</w:t>
      </w:r>
    </w:p>
    <w:p w14:paraId="34EF5424" w14:textId="2CB667EE" w:rsidR="00F0048F" w:rsidRDefault="00F83121" w:rsidP="00F0048F">
      <w:pPr>
        <w:shd w:val="clear" w:color="auto" w:fill="FFFFFF"/>
        <w:spacing w:before="150" w:after="150" w:line="240" w:lineRule="auto"/>
        <w:ind w:left="567" w:hanging="567"/>
        <w:rPr>
          <w:rFonts w:eastAsia="Times New Roman" w:cstheme="minorHAnsi"/>
          <w:lang w:eastAsia="en-GB"/>
        </w:rPr>
      </w:pPr>
      <w:r w:rsidRPr="00F83121">
        <w:rPr>
          <w:rFonts w:eastAsia="Times New Roman" w:cstheme="minorHAnsi"/>
          <w:lang w:eastAsia="en-GB"/>
        </w:rPr>
        <w:t>3.2</w:t>
      </w:r>
      <w:r w:rsidRPr="00F83121">
        <w:rPr>
          <w:rFonts w:eastAsia="Times New Roman" w:cstheme="minorHAnsi"/>
          <w:lang w:eastAsia="en-GB"/>
        </w:rPr>
        <w:tab/>
      </w:r>
      <w:r w:rsidR="00F0048F" w:rsidRPr="00F0048F">
        <w:rPr>
          <w:rFonts w:cstheme="minorHAnsi"/>
        </w:rPr>
        <w:t xml:space="preserve">To achieve this, the Church will act in an open, transparent and accountable way in working in partnership with Social Care Services, the Police, Health Agencies, Probation </w:t>
      </w:r>
      <w:r w:rsidR="00F0048F" w:rsidRPr="00836C72">
        <w:rPr>
          <w:rFonts w:eastAsia="Times New Roman" w:cstheme="minorHAnsi"/>
          <w:lang w:eastAsia="en-GB"/>
        </w:rPr>
        <w:t>Services</w:t>
      </w:r>
      <w:r w:rsidR="00F0048F" w:rsidRPr="00836C72">
        <w:rPr>
          <w:rFonts w:eastAsia="Times New Roman" w:cstheme="minorHAnsi"/>
          <w:vertAlign w:val="superscript"/>
          <w:lang w:eastAsia="en-GB"/>
        </w:rPr>
        <w:footnoteReference w:id="3"/>
      </w:r>
      <w:r w:rsidR="00F0048F" w:rsidRPr="00F0048F">
        <w:rPr>
          <w:rFonts w:cstheme="minorHAnsi"/>
        </w:rPr>
        <w:t xml:space="preserve"> and other relevant agencies to safeguard </w:t>
      </w:r>
      <w:r w:rsidR="00F0048F" w:rsidRPr="00836C72">
        <w:rPr>
          <w:rFonts w:eastAsia="Times New Roman" w:cstheme="minorHAnsi"/>
          <w:lang w:eastAsia="en-GB"/>
        </w:rPr>
        <w:t>children</w:t>
      </w:r>
      <w:r w:rsidR="00F0048F" w:rsidRPr="00F0048F">
        <w:rPr>
          <w:rFonts w:cstheme="minorHAnsi"/>
        </w:rPr>
        <w:t xml:space="preserve"> </w:t>
      </w:r>
      <w:r w:rsidR="00F0048F" w:rsidRPr="00836C72">
        <w:rPr>
          <w:rFonts w:cstheme="minorHAnsi"/>
        </w:rPr>
        <w:t xml:space="preserve">and </w:t>
      </w:r>
      <w:proofErr w:type="gramStart"/>
      <w:r w:rsidR="00F0048F" w:rsidRPr="00836C72">
        <w:rPr>
          <w:rFonts w:cstheme="minorHAnsi"/>
        </w:rPr>
        <w:t xml:space="preserve">adults, </w:t>
      </w:r>
      <w:r w:rsidR="00F0048F" w:rsidRPr="00F0048F">
        <w:rPr>
          <w:rFonts w:cstheme="minorHAnsi"/>
        </w:rPr>
        <w:t>and</w:t>
      </w:r>
      <w:proofErr w:type="gramEnd"/>
      <w:r w:rsidR="00F0048F" w:rsidRPr="00F0048F">
        <w:rPr>
          <w:rFonts w:cstheme="minorHAnsi"/>
        </w:rPr>
        <w:t xml:space="preserve"> assist in bringing to justice anyone who has committed an offence against </w:t>
      </w:r>
      <w:r w:rsidR="00F0048F" w:rsidRPr="00836C72">
        <w:rPr>
          <w:rFonts w:eastAsia="Times New Roman" w:cstheme="minorHAnsi"/>
          <w:lang w:eastAsia="en-GB"/>
        </w:rPr>
        <w:t>a child or an adult at risk of abuse or neglect (adult at risk).</w:t>
      </w:r>
    </w:p>
    <w:p w14:paraId="6BED8479" w14:textId="77777777" w:rsidR="00F0048F" w:rsidRPr="00836C72" w:rsidRDefault="00F0048F" w:rsidP="00F0048F">
      <w:pPr>
        <w:spacing w:after="171" w:line="240" w:lineRule="auto"/>
        <w:ind w:left="567" w:hanging="567"/>
        <w:rPr>
          <w:rFonts w:cstheme="minorHAnsi"/>
          <w:u w:val="single"/>
        </w:rPr>
      </w:pPr>
      <w:r w:rsidRPr="00836C72">
        <w:rPr>
          <w:rFonts w:cstheme="minorHAnsi"/>
          <w:u w:val="single"/>
        </w:rPr>
        <w:lastRenderedPageBreak/>
        <w:t>Children</w:t>
      </w:r>
    </w:p>
    <w:p w14:paraId="120011D1" w14:textId="3BFA8F0D" w:rsidR="00F0048F" w:rsidRPr="00836C72" w:rsidRDefault="00F0048F" w:rsidP="00F0048F">
      <w:pPr>
        <w:shd w:val="clear" w:color="auto" w:fill="FFFFFF"/>
        <w:spacing w:before="150" w:after="150" w:line="240" w:lineRule="auto"/>
        <w:ind w:left="567" w:hanging="567"/>
        <w:rPr>
          <w:rFonts w:cstheme="minorHAnsi"/>
        </w:rPr>
      </w:pPr>
      <w:r>
        <w:rPr>
          <w:rFonts w:eastAsia="Times New Roman" w:cstheme="minorHAnsi"/>
          <w:lang w:eastAsia="en-GB"/>
        </w:rPr>
        <w:t>3.3</w:t>
      </w:r>
      <w:r>
        <w:rPr>
          <w:rFonts w:eastAsia="Times New Roman" w:cstheme="minorHAnsi"/>
          <w:lang w:eastAsia="en-GB"/>
        </w:rPr>
        <w:tab/>
      </w:r>
      <w:r w:rsidRPr="00836C72">
        <w:rPr>
          <w:rFonts w:eastAsia="Times New Roman" w:cstheme="minorHAnsi"/>
          <w:lang w:eastAsia="en-GB"/>
        </w:rPr>
        <w:t>The Children Act 1989 (s47) introduced</w:t>
      </w:r>
      <w:r w:rsidRPr="00836C72">
        <w:rPr>
          <w:rFonts w:cstheme="minorHAnsi"/>
        </w:rPr>
        <w:t xml:space="preserve"> the </w:t>
      </w:r>
      <w:r w:rsidRPr="00836C72">
        <w:rPr>
          <w:rFonts w:eastAsia="Times New Roman" w:cstheme="minorHAnsi"/>
          <w:lang w:eastAsia="en-GB"/>
        </w:rPr>
        <w:t>concept</w:t>
      </w:r>
      <w:r w:rsidRPr="00836C72">
        <w:rPr>
          <w:rFonts w:cstheme="minorHAnsi"/>
        </w:rPr>
        <w:t xml:space="preserve"> of</w:t>
      </w:r>
      <w:r w:rsidRPr="00836C72">
        <w:rPr>
          <w:rFonts w:eastAsia="Times New Roman" w:cstheme="minorHAnsi"/>
          <w:lang w:eastAsia="en-GB"/>
        </w:rPr>
        <w:t xml:space="preserve"> Significant Harm as </w:t>
      </w:r>
      <w:r w:rsidRPr="00836C72">
        <w:rPr>
          <w:rFonts w:cstheme="minorHAnsi"/>
        </w:rPr>
        <w:t xml:space="preserve">the </w:t>
      </w:r>
      <w:r w:rsidRPr="00836C72">
        <w:rPr>
          <w:rFonts w:eastAsia="Times New Roman" w:cstheme="minorHAnsi"/>
          <w:lang w:eastAsia="en-GB"/>
        </w:rPr>
        <w:t>threshold</w:t>
      </w:r>
      <w:r w:rsidRPr="00836C72">
        <w:rPr>
          <w:rFonts w:cstheme="minorHAnsi"/>
        </w:rPr>
        <w:t xml:space="preserve"> that </w:t>
      </w:r>
      <w:r w:rsidRPr="00836C72">
        <w:rPr>
          <w:rFonts w:eastAsia="Times New Roman" w:cstheme="minorHAnsi"/>
          <w:lang w:eastAsia="en-GB"/>
        </w:rPr>
        <w:t>justifies compulsory</w:t>
      </w:r>
      <w:r w:rsidRPr="00836C72">
        <w:rPr>
          <w:rFonts w:cstheme="minorHAnsi"/>
        </w:rPr>
        <w:t xml:space="preserve"> intervention</w:t>
      </w:r>
      <w:r w:rsidRPr="00836C72">
        <w:rPr>
          <w:rFonts w:eastAsia="Times New Roman" w:cstheme="minorHAnsi"/>
          <w:lang w:eastAsia="en-GB"/>
        </w:rPr>
        <w:t xml:space="preserve"> in family life in the best interests of children.</w:t>
      </w:r>
    </w:p>
    <w:p w14:paraId="27B83C25" w14:textId="7B0BEEA3" w:rsidR="00F0048F" w:rsidRPr="00836C72" w:rsidRDefault="005B64D5" w:rsidP="00F0048F">
      <w:pPr>
        <w:pStyle w:val="ListParagraph"/>
        <w:numPr>
          <w:ilvl w:val="0"/>
          <w:numId w:val="25"/>
        </w:numPr>
        <w:rPr>
          <w:rFonts w:cstheme="minorHAnsi"/>
          <w:lang w:eastAsia="en-GB"/>
        </w:rPr>
      </w:pPr>
      <w:r>
        <w:rPr>
          <w:rFonts w:cstheme="minorHAnsi"/>
          <w:lang w:eastAsia="en-GB"/>
        </w:rPr>
        <w:t>H</w:t>
      </w:r>
      <w:r w:rsidR="00F0048F" w:rsidRPr="00836C72">
        <w:rPr>
          <w:rFonts w:cstheme="minorHAnsi"/>
          <w:lang w:eastAsia="en-GB"/>
        </w:rPr>
        <w:t>arm means ill-treatment or impairment of health or development including for example impairment suffered from seeing or hearing the ill-treatment of another</w:t>
      </w:r>
      <w:r w:rsidR="00F0048F" w:rsidRPr="00836C72">
        <w:rPr>
          <w:rFonts w:cstheme="minorHAnsi"/>
          <w:vertAlign w:val="superscript"/>
          <w:lang w:eastAsia="en-GB"/>
        </w:rPr>
        <w:footnoteReference w:id="4"/>
      </w:r>
      <w:r w:rsidR="00F0048F" w:rsidRPr="00836C72">
        <w:rPr>
          <w:rFonts w:cstheme="minorHAnsi"/>
          <w:lang w:eastAsia="en-GB"/>
        </w:rPr>
        <w:t>;</w:t>
      </w:r>
    </w:p>
    <w:p w14:paraId="61E81A47" w14:textId="70434AC1" w:rsidR="00F0048F" w:rsidRPr="00836C72" w:rsidRDefault="005B64D5" w:rsidP="00F0048F">
      <w:pPr>
        <w:pStyle w:val="ListParagraph"/>
        <w:numPr>
          <w:ilvl w:val="0"/>
          <w:numId w:val="25"/>
        </w:numPr>
        <w:rPr>
          <w:rFonts w:cstheme="minorHAnsi"/>
          <w:lang w:eastAsia="en-GB"/>
        </w:rPr>
      </w:pPr>
      <w:r>
        <w:rPr>
          <w:rFonts w:cstheme="minorHAnsi"/>
          <w:lang w:eastAsia="en-GB"/>
        </w:rPr>
        <w:t>D</w:t>
      </w:r>
      <w:r w:rsidR="00F0048F" w:rsidRPr="00836C72">
        <w:rPr>
          <w:rFonts w:cstheme="minorHAnsi"/>
          <w:lang w:eastAsia="en-GB"/>
        </w:rPr>
        <w:t xml:space="preserve">evelopment means physical, intellectual, emotional, social, or </w:t>
      </w:r>
      <w:proofErr w:type="spellStart"/>
      <w:r w:rsidR="00F0048F" w:rsidRPr="00836C72">
        <w:rPr>
          <w:rFonts w:cstheme="minorHAnsi"/>
          <w:lang w:eastAsia="en-GB"/>
        </w:rPr>
        <w:t>behavioural</w:t>
      </w:r>
      <w:proofErr w:type="spellEnd"/>
      <w:r w:rsidR="00F0048F" w:rsidRPr="00836C72">
        <w:rPr>
          <w:rFonts w:cstheme="minorHAnsi"/>
          <w:lang w:eastAsia="en-GB"/>
        </w:rPr>
        <w:t xml:space="preserve"> </w:t>
      </w:r>
      <w:proofErr w:type="gramStart"/>
      <w:r w:rsidR="00F0048F" w:rsidRPr="00836C72">
        <w:rPr>
          <w:rFonts w:cstheme="minorHAnsi"/>
          <w:lang w:eastAsia="en-GB"/>
        </w:rPr>
        <w:t>development;</w:t>
      </w:r>
      <w:proofErr w:type="gramEnd"/>
    </w:p>
    <w:p w14:paraId="2044F089" w14:textId="476C4E15" w:rsidR="00F0048F" w:rsidRPr="00836C72" w:rsidRDefault="005B64D5" w:rsidP="00F0048F">
      <w:pPr>
        <w:pStyle w:val="ListParagraph"/>
        <w:numPr>
          <w:ilvl w:val="0"/>
          <w:numId w:val="25"/>
        </w:numPr>
        <w:rPr>
          <w:rFonts w:cstheme="minorHAnsi"/>
          <w:lang w:eastAsia="en-GB"/>
        </w:rPr>
      </w:pPr>
      <w:r>
        <w:rPr>
          <w:rFonts w:cstheme="minorHAnsi"/>
          <w:lang w:eastAsia="en-GB"/>
        </w:rPr>
        <w:t>H</w:t>
      </w:r>
      <w:r w:rsidR="00F0048F" w:rsidRPr="00836C72">
        <w:rPr>
          <w:rFonts w:cstheme="minorHAnsi"/>
          <w:lang w:eastAsia="en-GB"/>
        </w:rPr>
        <w:t xml:space="preserve">ealth means physical or mental </w:t>
      </w:r>
      <w:proofErr w:type="gramStart"/>
      <w:r w:rsidR="00F0048F" w:rsidRPr="00836C72">
        <w:rPr>
          <w:rFonts w:cstheme="minorHAnsi"/>
          <w:lang w:eastAsia="en-GB"/>
        </w:rPr>
        <w:t>health;</w:t>
      </w:r>
      <w:proofErr w:type="gramEnd"/>
    </w:p>
    <w:p w14:paraId="0FCC69FA" w14:textId="1BC9D8A3" w:rsidR="00F0048F" w:rsidRPr="00836C72" w:rsidRDefault="005B64D5" w:rsidP="00F0048F">
      <w:pPr>
        <w:pStyle w:val="ListParagraph"/>
        <w:numPr>
          <w:ilvl w:val="0"/>
          <w:numId w:val="25"/>
        </w:numPr>
        <w:rPr>
          <w:rFonts w:cstheme="minorHAnsi"/>
          <w:lang w:eastAsia="en-GB"/>
        </w:rPr>
      </w:pPr>
      <w:r>
        <w:rPr>
          <w:rFonts w:cstheme="minorHAnsi"/>
          <w:lang w:eastAsia="en-GB"/>
        </w:rPr>
        <w:t>I</w:t>
      </w:r>
      <w:r w:rsidR="00F0048F" w:rsidRPr="00836C72">
        <w:rPr>
          <w:rFonts w:cstheme="minorHAnsi"/>
          <w:lang w:eastAsia="en-GB"/>
        </w:rPr>
        <w:t xml:space="preserve">ll-treatment includes sexual abuse and forms of ill-treatment which are not physical. </w:t>
      </w:r>
    </w:p>
    <w:p w14:paraId="300A43C2" w14:textId="77777777" w:rsidR="00F0048F" w:rsidRPr="00836C72" w:rsidRDefault="00F0048F" w:rsidP="00F0048F">
      <w:pPr>
        <w:shd w:val="clear" w:color="auto" w:fill="FFFFFF"/>
        <w:spacing w:before="150" w:after="240" w:line="240" w:lineRule="auto"/>
        <w:ind w:left="1134"/>
        <w:contextualSpacing/>
        <w:rPr>
          <w:rFonts w:eastAsia="Times New Roman" w:cstheme="minorHAnsi"/>
          <w:lang w:eastAsia="en-GB"/>
        </w:rPr>
      </w:pPr>
    </w:p>
    <w:p w14:paraId="14D63C33" w14:textId="6BC6333A" w:rsidR="00F0048F" w:rsidRPr="00836C72" w:rsidRDefault="00F0048F" w:rsidP="00F0048F">
      <w:pPr>
        <w:shd w:val="clear" w:color="auto" w:fill="FFFFFF"/>
        <w:spacing w:before="150" w:after="150" w:line="240" w:lineRule="auto"/>
        <w:ind w:left="567" w:hanging="567"/>
        <w:rPr>
          <w:rFonts w:eastAsia="Times New Roman" w:cstheme="minorHAnsi"/>
          <w:lang w:eastAsia="en-GB"/>
        </w:rPr>
      </w:pPr>
      <w:r w:rsidRPr="00836C72">
        <w:rPr>
          <w:rFonts w:eastAsia="Times New Roman" w:cstheme="minorHAnsi"/>
          <w:lang w:eastAsia="en-GB"/>
        </w:rPr>
        <w:t>3.4</w:t>
      </w:r>
      <w:r w:rsidRPr="00836C72">
        <w:rPr>
          <w:rFonts w:eastAsia="Times New Roman" w:cstheme="minorHAnsi"/>
          <w:lang w:eastAsia="en-GB"/>
        </w:rPr>
        <w:tab/>
        <w:t>Safeguarding is a broader concept than Child Protection.  Safeguarding and promoting the welfare of children is defined in the statutory guidance ‘Working Together to Safeguard Children’ (2018</w:t>
      </w:r>
      <w:r w:rsidR="00444733">
        <w:rPr>
          <w:rFonts w:eastAsia="Times New Roman" w:cstheme="minorHAnsi"/>
          <w:lang w:eastAsia="en-GB"/>
        </w:rPr>
        <w:t>, as updated</w:t>
      </w:r>
      <w:r w:rsidRPr="00836C72">
        <w:rPr>
          <w:rFonts w:eastAsia="Times New Roman" w:cstheme="minorHAnsi"/>
          <w:lang w:eastAsia="en-GB"/>
        </w:rPr>
        <w:t>) as:</w:t>
      </w:r>
    </w:p>
    <w:p w14:paraId="79D03861" w14:textId="437D3262" w:rsidR="00F0048F" w:rsidRPr="00836C72" w:rsidRDefault="005B64D5" w:rsidP="00F0048F">
      <w:pPr>
        <w:numPr>
          <w:ilvl w:val="1"/>
          <w:numId w:val="26"/>
        </w:numPr>
        <w:shd w:val="clear" w:color="auto" w:fill="FFFFFF"/>
        <w:spacing w:before="150" w:after="100" w:afterAutospacing="1" w:line="240" w:lineRule="auto"/>
        <w:ind w:left="1134" w:hanging="283"/>
        <w:contextualSpacing/>
        <w:rPr>
          <w:rFonts w:eastAsia="Times New Roman" w:cstheme="minorHAnsi"/>
          <w:lang w:eastAsia="en-GB"/>
        </w:rPr>
      </w:pPr>
      <w:r>
        <w:rPr>
          <w:rFonts w:eastAsia="Times New Roman" w:cstheme="minorHAnsi"/>
          <w:lang w:eastAsia="en-GB"/>
        </w:rPr>
        <w:t>P</w:t>
      </w:r>
      <w:r w:rsidR="00F0048F" w:rsidRPr="00836C72">
        <w:rPr>
          <w:rFonts w:eastAsia="Times New Roman" w:cstheme="minorHAnsi"/>
          <w:lang w:eastAsia="en-GB"/>
        </w:rPr>
        <w:t xml:space="preserve">rotecting children from </w:t>
      </w:r>
      <w:proofErr w:type="gramStart"/>
      <w:r w:rsidR="00F0048F" w:rsidRPr="00836C72">
        <w:rPr>
          <w:rFonts w:eastAsia="Times New Roman" w:cstheme="minorHAnsi"/>
          <w:lang w:eastAsia="en-GB"/>
        </w:rPr>
        <w:t>maltreatment;</w:t>
      </w:r>
      <w:proofErr w:type="gramEnd"/>
    </w:p>
    <w:p w14:paraId="440FE8DC" w14:textId="4F033FEE" w:rsidR="00F0048F" w:rsidRPr="00836C72" w:rsidRDefault="005B64D5" w:rsidP="00F0048F">
      <w:pPr>
        <w:numPr>
          <w:ilvl w:val="1"/>
          <w:numId w:val="26"/>
        </w:numPr>
        <w:shd w:val="clear" w:color="auto" w:fill="FFFFFF"/>
        <w:spacing w:before="150" w:after="100" w:afterAutospacing="1" w:line="240" w:lineRule="auto"/>
        <w:ind w:left="1134" w:hanging="283"/>
        <w:contextualSpacing/>
        <w:rPr>
          <w:rFonts w:eastAsia="Times New Roman" w:cstheme="minorHAnsi"/>
          <w:lang w:eastAsia="en-GB"/>
        </w:rPr>
      </w:pPr>
      <w:r>
        <w:rPr>
          <w:rFonts w:eastAsia="Times New Roman" w:cstheme="minorHAnsi"/>
          <w:lang w:eastAsia="en-GB"/>
        </w:rPr>
        <w:t>P</w:t>
      </w:r>
      <w:r w:rsidR="00F0048F" w:rsidRPr="00836C72">
        <w:rPr>
          <w:rFonts w:eastAsia="Times New Roman" w:cstheme="minorHAnsi"/>
          <w:lang w:eastAsia="en-GB"/>
        </w:rPr>
        <w:t xml:space="preserve">reventing impairment of children's </w:t>
      </w:r>
      <w:r w:rsidR="00444733">
        <w:rPr>
          <w:rFonts w:eastAsia="Times New Roman" w:cstheme="minorHAnsi"/>
          <w:lang w:eastAsia="en-GB"/>
        </w:rPr>
        <w:t xml:space="preserve">mental and physical </w:t>
      </w:r>
      <w:r w:rsidR="00F0048F" w:rsidRPr="00836C72">
        <w:rPr>
          <w:rFonts w:eastAsia="Times New Roman" w:cstheme="minorHAnsi"/>
          <w:lang w:eastAsia="en-GB"/>
        </w:rPr>
        <w:t xml:space="preserve">health or </w:t>
      </w:r>
      <w:proofErr w:type="gramStart"/>
      <w:r w:rsidR="00F0048F" w:rsidRPr="00836C72">
        <w:rPr>
          <w:rFonts w:eastAsia="Times New Roman" w:cstheme="minorHAnsi"/>
          <w:lang w:eastAsia="en-GB"/>
        </w:rPr>
        <w:t>development;</w:t>
      </w:r>
      <w:proofErr w:type="gramEnd"/>
    </w:p>
    <w:p w14:paraId="31651112" w14:textId="16539546" w:rsidR="00F0048F" w:rsidRPr="00836C72" w:rsidRDefault="005B64D5" w:rsidP="00F0048F">
      <w:pPr>
        <w:numPr>
          <w:ilvl w:val="1"/>
          <w:numId w:val="26"/>
        </w:numPr>
        <w:shd w:val="clear" w:color="auto" w:fill="FFFFFF"/>
        <w:spacing w:before="150" w:after="100" w:afterAutospacing="1" w:line="240" w:lineRule="auto"/>
        <w:ind w:left="1134" w:hanging="283"/>
        <w:contextualSpacing/>
        <w:rPr>
          <w:rFonts w:eastAsia="Times New Roman" w:cstheme="minorHAnsi"/>
          <w:lang w:eastAsia="en-GB"/>
        </w:rPr>
      </w:pPr>
      <w:r>
        <w:rPr>
          <w:rFonts w:eastAsia="Times New Roman" w:cstheme="minorHAnsi"/>
          <w:lang w:eastAsia="en-GB"/>
        </w:rPr>
        <w:t>E</w:t>
      </w:r>
      <w:r w:rsidR="00F0048F" w:rsidRPr="00836C72">
        <w:rPr>
          <w:rFonts w:eastAsia="Times New Roman" w:cstheme="minorHAnsi"/>
          <w:lang w:eastAsia="en-GB"/>
        </w:rPr>
        <w:t>nsuring that children grow up in circumstances consistent with the provision of safe and effective care; and</w:t>
      </w:r>
    </w:p>
    <w:p w14:paraId="0D4CAE84" w14:textId="07B48257" w:rsidR="00F0048F" w:rsidRPr="00836C72" w:rsidRDefault="005B64D5" w:rsidP="00F0048F">
      <w:pPr>
        <w:numPr>
          <w:ilvl w:val="1"/>
          <w:numId w:val="26"/>
        </w:numPr>
        <w:shd w:val="clear" w:color="auto" w:fill="FFFFFF"/>
        <w:spacing w:before="150" w:after="0" w:line="240" w:lineRule="auto"/>
        <w:ind w:left="1134" w:hanging="283"/>
        <w:contextualSpacing/>
        <w:rPr>
          <w:rFonts w:eastAsia="Times New Roman" w:cstheme="minorHAnsi"/>
          <w:lang w:eastAsia="en-GB"/>
        </w:rPr>
      </w:pPr>
      <w:r>
        <w:rPr>
          <w:rFonts w:eastAsia="Times New Roman" w:cstheme="minorHAnsi"/>
          <w:lang w:eastAsia="en-GB"/>
        </w:rPr>
        <w:t>T</w:t>
      </w:r>
      <w:r w:rsidR="00F0048F" w:rsidRPr="00836C72">
        <w:rPr>
          <w:rFonts w:eastAsia="Times New Roman" w:cstheme="minorHAnsi"/>
          <w:lang w:eastAsia="en-GB"/>
        </w:rPr>
        <w:t>aking action to enable all children to have the best outcomes.</w:t>
      </w:r>
    </w:p>
    <w:p w14:paraId="51CFC2A9" w14:textId="4F24A043" w:rsidR="00F0048F" w:rsidRPr="00836C72" w:rsidRDefault="00F0048F" w:rsidP="00F0048F">
      <w:pPr>
        <w:shd w:val="clear" w:color="auto" w:fill="FFFFFF"/>
        <w:spacing w:before="150" w:after="100" w:afterAutospacing="1" w:line="240" w:lineRule="auto"/>
        <w:ind w:left="567" w:hanging="567"/>
        <w:rPr>
          <w:rFonts w:eastAsia="Times New Roman" w:cstheme="minorHAnsi"/>
          <w:lang w:eastAsia="en-GB"/>
        </w:rPr>
      </w:pPr>
      <w:r w:rsidRPr="00836C72">
        <w:rPr>
          <w:rFonts w:eastAsia="Times New Roman" w:cstheme="minorHAnsi"/>
          <w:lang w:eastAsia="en-GB"/>
        </w:rPr>
        <w:t>3.5</w:t>
      </w:r>
      <w:r w:rsidRPr="00836C72">
        <w:rPr>
          <w:rFonts w:eastAsia="Times New Roman" w:cstheme="minorHAnsi"/>
          <w:lang w:eastAsia="en-GB"/>
        </w:rPr>
        <w:tab/>
        <w:t xml:space="preserve">Working Together 2018 </w:t>
      </w:r>
      <w:r w:rsidR="00444733">
        <w:rPr>
          <w:rFonts w:eastAsia="Times New Roman" w:cstheme="minorHAnsi"/>
          <w:lang w:eastAsia="en-GB"/>
        </w:rPr>
        <w:t xml:space="preserve">(as updated) </w:t>
      </w:r>
      <w:r w:rsidRPr="00836C72">
        <w:rPr>
          <w:rFonts w:eastAsia="Times New Roman" w:cstheme="minorHAnsi"/>
          <w:lang w:eastAsia="en-GB"/>
        </w:rPr>
        <w:t xml:space="preserve">requires that settings refer safeguarding concerns to local authorities before they reach crisis point and request early intervention or Early Help support. The aim is to prevent escalation of problems to significant harm and child protection. Unlike child protection referrals, these early intervention concerns require the consent of families prior to referral.  </w:t>
      </w:r>
    </w:p>
    <w:p w14:paraId="6CBDEB8D" w14:textId="6776A284" w:rsidR="00F0048F" w:rsidRPr="006E063A" w:rsidRDefault="006E063A" w:rsidP="006E063A">
      <w:pPr>
        <w:shd w:val="clear" w:color="auto" w:fill="FFFFFF"/>
        <w:spacing w:before="150" w:after="100" w:afterAutospacing="1" w:line="240" w:lineRule="auto"/>
        <w:ind w:left="567" w:hanging="567"/>
        <w:rPr>
          <w:rFonts w:eastAsia="Times New Roman" w:cstheme="minorHAnsi"/>
          <w:u w:val="single"/>
          <w:lang w:eastAsia="en-GB"/>
        </w:rPr>
      </w:pPr>
      <w:r>
        <w:rPr>
          <w:rFonts w:eastAsia="Times New Roman" w:cstheme="minorHAnsi"/>
          <w:u w:val="single"/>
          <w:lang w:eastAsia="en-GB"/>
        </w:rPr>
        <w:t>Adults</w:t>
      </w:r>
    </w:p>
    <w:p w14:paraId="766800EE" w14:textId="7701D8C1" w:rsidR="00A73828" w:rsidRPr="000120C3" w:rsidRDefault="00A73828" w:rsidP="00F0048F">
      <w:pPr>
        <w:shd w:val="clear" w:color="auto" w:fill="FFFFFF"/>
        <w:spacing w:before="150" w:after="150" w:line="240" w:lineRule="auto"/>
        <w:ind w:left="567" w:hanging="567"/>
        <w:rPr>
          <w:rFonts w:cstheme="minorHAnsi"/>
        </w:rPr>
      </w:pPr>
      <w:r>
        <w:rPr>
          <w:rFonts w:cstheme="minorHAnsi"/>
        </w:rPr>
        <w:t>3.</w:t>
      </w:r>
      <w:r w:rsidR="006E063A">
        <w:rPr>
          <w:rFonts w:cstheme="minorHAnsi"/>
        </w:rPr>
        <w:t>6</w:t>
      </w:r>
      <w:r>
        <w:rPr>
          <w:rFonts w:cstheme="minorHAnsi"/>
        </w:rPr>
        <w:tab/>
      </w:r>
      <w:r w:rsidRPr="000120C3">
        <w:rPr>
          <w:rFonts w:cstheme="minorHAnsi"/>
        </w:rPr>
        <w:t xml:space="preserve">Statutory safeguarding duties apply to an adult who meets the following criteria: </w:t>
      </w:r>
    </w:p>
    <w:p w14:paraId="0EF89550" w14:textId="77777777" w:rsidR="00A73828" w:rsidRPr="000120C3" w:rsidRDefault="00A73828" w:rsidP="00A73828">
      <w:pPr>
        <w:numPr>
          <w:ilvl w:val="0"/>
          <w:numId w:val="22"/>
        </w:numPr>
        <w:spacing w:after="12" w:line="240" w:lineRule="auto"/>
        <w:ind w:left="1134" w:hanging="283"/>
        <w:rPr>
          <w:rFonts w:cstheme="minorHAnsi"/>
        </w:rPr>
      </w:pPr>
      <w:r w:rsidRPr="000120C3">
        <w:rPr>
          <w:rFonts w:cstheme="minorHAnsi"/>
        </w:rPr>
        <w:t>Has needs for care and support (whether or not a local authority is meeting any of these needs</w:t>
      </w:r>
      <w:proofErr w:type="gramStart"/>
      <w:r w:rsidRPr="000120C3">
        <w:rPr>
          <w:rFonts w:cstheme="minorHAnsi"/>
        </w:rPr>
        <w:t>);</w:t>
      </w:r>
      <w:proofErr w:type="gramEnd"/>
      <w:r w:rsidRPr="000120C3">
        <w:rPr>
          <w:rFonts w:cstheme="minorHAnsi"/>
        </w:rPr>
        <w:t xml:space="preserve"> </w:t>
      </w:r>
    </w:p>
    <w:p w14:paraId="7184D26F" w14:textId="77777777" w:rsidR="00A73828" w:rsidRPr="000120C3" w:rsidRDefault="00A73828" w:rsidP="00A73828">
      <w:pPr>
        <w:numPr>
          <w:ilvl w:val="0"/>
          <w:numId w:val="22"/>
        </w:numPr>
        <w:spacing w:after="37" w:line="240" w:lineRule="auto"/>
        <w:ind w:left="1134" w:hanging="283"/>
        <w:rPr>
          <w:rFonts w:cstheme="minorHAnsi"/>
        </w:rPr>
      </w:pPr>
      <w:r w:rsidRPr="000120C3">
        <w:rPr>
          <w:rFonts w:cstheme="minorHAnsi"/>
        </w:rPr>
        <w:t>Is experiencing, or is at risk of, abuse or neglect</w:t>
      </w:r>
      <w:r w:rsidRPr="000120C3">
        <w:rPr>
          <w:rFonts w:cstheme="minorHAnsi"/>
          <w:vertAlign w:val="superscript"/>
        </w:rPr>
        <w:footnoteReference w:id="5"/>
      </w:r>
      <w:r w:rsidRPr="000120C3">
        <w:rPr>
          <w:rFonts w:cstheme="minorHAnsi"/>
        </w:rPr>
        <w:t xml:space="preserve">; and </w:t>
      </w:r>
    </w:p>
    <w:p w14:paraId="0F89EB42" w14:textId="77777777" w:rsidR="00A73828" w:rsidRPr="000120C3" w:rsidRDefault="00A73828" w:rsidP="00A73828">
      <w:pPr>
        <w:numPr>
          <w:ilvl w:val="0"/>
          <w:numId w:val="22"/>
        </w:numPr>
        <w:spacing w:after="140" w:line="240" w:lineRule="auto"/>
        <w:ind w:left="1134" w:hanging="283"/>
        <w:rPr>
          <w:rFonts w:cstheme="minorHAnsi"/>
        </w:rPr>
      </w:pPr>
      <w:r w:rsidRPr="000120C3">
        <w:rPr>
          <w:rFonts w:cstheme="minorHAnsi"/>
        </w:rPr>
        <w:t xml:space="preserve">As a result of these care and support needs, is unable to protect themselves from either the risk of, or the experience of abuse or neglect. </w:t>
      </w:r>
    </w:p>
    <w:p w14:paraId="3912EB10" w14:textId="05192BF2" w:rsidR="00A73828" w:rsidRPr="000120C3" w:rsidRDefault="006E063A" w:rsidP="00A73828">
      <w:pPr>
        <w:spacing w:line="240" w:lineRule="auto"/>
        <w:ind w:left="567" w:hanging="567"/>
        <w:rPr>
          <w:rFonts w:cstheme="minorHAnsi"/>
          <w:b/>
        </w:rPr>
      </w:pPr>
      <w:r>
        <w:rPr>
          <w:rFonts w:cstheme="minorHAnsi"/>
        </w:rPr>
        <w:t>3.7</w:t>
      </w:r>
      <w:r w:rsidR="00A73828">
        <w:rPr>
          <w:rFonts w:cstheme="minorHAnsi"/>
        </w:rPr>
        <w:tab/>
      </w:r>
      <w:r w:rsidR="00A73828" w:rsidRPr="000120C3">
        <w:rPr>
          <w:rFonts w:cstheme="minorHAnsi"/>
        </w:rPr>
        <w:t xml:space="preserve">More information on abuse of adults can be found in the </w:t>
      </w:r>
      <w:hyperlink r:id="rId8" w:history="1">
        <w:r w:rsidR="00A73828" w:rsidRPr="000631B7">
          <w:rPr>
            <w:rStyle w:val="Hyperlink"/>
            <w:rFonts w:cstheme="minorHAnsi"/>
            <w:b/>
          </w:rPr>
          <w:t>Information Sheet – Abuse and neglect in adults</w:t>
        </w:r>
      </w:hyperlink>
      <w:r w:rsidR="000631B7">
        <w:rPr>
          <w:rFonts w:cstheme="minorHAnsi"/>
          <w:b/>
        </w:rPr>
        <w:t>.</w:t>
      </w:r>
    </w:p>
    <w:p w14:paraId="25D0A579" w14:textId="77777777" w:rsidR="00A73828" w:rsidRPr="00A73828" w:rsidRDefault="00A73828" w:rsidP="003972AF">
      <w:pPr>
        <w:pStyle w:val="Heading3"/>
        <w:rPr>
          <w:rFonts w:eastAsiaTheme="majorEastAsia"/>
        </w:rPr>
      </w:pPr>
      <w:bookmarkStart w:id="11" w:name="_Toc56707302"/>
      <w:bookmarkStart w:id="12" w:name="_Toc82242337"/>
      <w:r w:rsidRPr="00A73828">
        <w:lastRenderedPageBreak/>
        <w:t>4</w:t>
      </w:r>
      <w:r w:rsidRPr="00A73828">
        <w:tab/>
        <w:t>Mental Capacity</w:t>
      </w:r>
      <w:bookmarkEnd w:id="11"/>
      <w:bookmarkEnd w:id="12"/>
    </w:p>
    <w:p w14:paraId="5068D292" w14:textId="27C7A805" w:rsidR="00A73828" w:rsidRPr="000120C3" w:rsidRDefault="00A73828" w:rsidP="00A73828">
      <w:pPr>
        <w:spacing w:after="170" w:line="240" w:lineRule="auto"/>
        <w:ind w:left="567" w:hanging="567"/>
        <w:rPr>
          <w:rFonts w:cstheme="minorHAnsi"/>
        </w:rPr>
      </w:pPr>
      <w:r w:rsidRPr="000120C3">
        <w:rPr>
          <w:rFonts w:cstheme="minorHAnsi"/>
        </w:rPr>
        <w:t>4.1</w:t>
      </w:r>
      <w:r w:rsidRPr="000120C3">
        <w:rPr>
          <w:rFonts w:cstheme="minorHAnsi"/>
        </w:rPr>
        <w:tab/>
        <w:t xml:space="preserve">In working with adults at risk, we </w:t>
      </w:r>
      <w:r w:rsidR="00607AE0">
        <w:rPr>
          <w:rFonts w:cstheme="minorHAnsi"/>
        </w:rPr>
        <w:t>will</w:t>
      </w:r>
      <w:r w:rsidRPr="000120C3">
        <w:rPr>
          <w:rFonts w:cstheme="minorHAnsi"/>
        </w:rPr>
        <w:t xml:space="preserve"> operate with: </w:t>
      </w:r>
    </w:p>
    <w:p w14:paraId="60630D0B" w14:textId="77777777" w:rsidR="00A73828" w:rsidRPr="000120C3" w:rsidRDefault="00A73828" w:rsidP="00A73828">
      <w:pPr>
        <w:pStyle w:val="ListParagraph"/>
        <w:numPr>
          <w:ilvl w:val="0"/>
          <w:numId w:val="24"/>
        </w:numPr>
        <w:suppressAutoHyphens w:val="0"/>
        <w:autoSpaceDN/>
        <w:spacing w:after="140"/>
        <w:ind w:left="1134" w:hanging="283"/>
        <w:contextualSpacing/>
        <w:textAlignment w:val="auto"/>
        <w:rPr>
          <w:rFonts w:cstheme="minorHAnsi"/>
        </w:rPr>
      </w:pPr>
      <w:r w:rsidRPr="000120C3">
        <w:rPr>
          <w:rFonts w:cstheme="minorHAnsi"/>
        </w:rPr>
        <w:t xml:space="preserve">Presumption of </w:t>
      </w:r>
      <w:proofErr w:type="gramStart"/>
      <w:r w:rsidRPr="000120C3">
        <w:rPr>
          <w:rFonts w:cstheme="minorHAnsi"/>
        </w:rPr>
        <w:t>capacity;</w:t>
      </w:r>
      <w:proofErr w:type="gramEnd"/>
      <w:r w:rsidRPr="000120C3">
        <w:rPr>
          <w:rFonts w:cstheme="minorHAnsi"/>
        </w:rPr>
        <w:t xml:space="preserve"> </w:t>
      </w:r>
    </w:p>
    <w:p w14:paraId="52F84F50" w14:textId="77777777" w:rsidR="00A73828" w:rsidRPr="000120C3" w:rsidRDefault="00A73828" w:rsidP="00A73828">
      <w:pPr>
        <w:pStyle w:val="ListParagraph"/>
        <w:numPr>
          <w:ilvl w:val="0"/>
          <w:numId w:val="24"/>
        </w:numPr>
        <w:suppressAutoHyphens w:val="0"/>
        <w:autoSpaceDN/>
        <w:spacing w:after="22"/>
        <w:ind w:left="1134" w:hanging="283"/>
        <w:contextualSpacing/>
        <w:textAlignment w:val="auto"/>
        <w:rPr>
          <w:rFonts w:cstheme="minorHAnsi"/>
        </w:rPr>
      </w:pPr>
      <w:r w:rsidRPr="000120C3">
        <w:rPr>
          <w:rFonts w:cstheme="minorHAnsi"/>
        </w:rPr>
        <w:t xml:space="preserve">An effort to support decision-making in those at </w:t>
      </w:r>
      <w:proofErr w:type="gramStart"/>
      <w:r w:rsidRPr="000120C3">
        <w:rPr>
          <w:rFonts w:cstheme="minorHAnsi"/>
        </w:rPr>
        <w:t>risk;</w:t>
      </w:r>
      <w:proofErr w:type="gramEnd"/>
      <w:r w:rsidRPr="000120C3">
        <w:rPr>
          <w:rFonts w:cstheme="minorHAnsi"/>
        </w:rPr>
        <w:t xml:space="preserve"> </w:t>
      </w:r>
    </w:p>
    <w:p w14:paraId="1B07949E" w14:textId="77777777" w:rsidR="00A73828" w:rsidRPr="000120C3" w:rsidRDefault="00A73828" w:rsidP="00A73828">
      <w:pPr>
        <w:pStyle w:val="ListParagraph"/>
        <w:numPr>
          <w:ilvl w:val="0"/>
          <w:numId w:val="24"/>
        </w:numPr>
        <w:suppressAutoHyphens w:val="0"/>
        <w:autoSpaceDN/>
        <w:spacing w:after="22"/>
        <w:ind w:left="1134" w:hanging="283"/>
        <w:contextualSpacing/>
        <w:textAlignment w:val="auto"/>
        <w:rPr>
          <w:rFonts w:cstheme="minorHAnsi"/>
        </w:rPr>
      </w:pPr>
      <w:r w:rsidRPr="000120C3">
        <w:rPr>
          <w:rFonts w:cstheme="minorHAnsi"/>
        </w:rPr>
        <w:t xml:space="preserve">A respect for the right of individuals to make unwise or eccentric </w:t>
      </w:r>
      <w:proofErr w:type="gramStart"/>
      <w:r w:rsidRPr="000120C3">
        <w:rPr>
          <w:rFonts w:cstheme="minorHAnsi"/>
        </w:rPr>
        <w:t>decisions;</w:t>
      </w:r>
      <w:proofErr w:type="gramEnd"/>
      <w:r w:rsidRPr="000120C3">
        <w:rPr>
          <w:rFonts w:cstheme="minorHAnsi"/>
        </w:rPr>
        <w:t xml:space="preserve"> </w:t>
      </w:r>
    </w:p>
    <w:p w14:paraId="0CDD421A" w14:textId="77777777" w:rsidR="00A73828" w:rsidRPr="000120C3" w:rsidRDefault="00A73828" w:rsidP="00A73828">
      <w:pPr>
        <w:pStyle w:val="ListParagraph"/>
        <w:numPr>
          <w:ilvl w:val="0"/>
          <w:numId w:val="24"/>
        </w:numPr>
        <w:suppressAutoHyphens w:val="0"/>
        <w:autoSpaceDN/>
        <w:spacing w:after="270"/>
        <w:ind w:left="1134" w:hanging="283"/>
        <w:contextualSpacing/>
        <w:textAlignment w:val="auto"/>
        <w:rPr>
          <w:rFonts w:cstheme="minorHAnsi"/>
        </w:rPr>
      </w:pPr>
      <w:proofErr w:type="gramStart"/>
      <w:r w:rsidRPr="000120C3">
        <w:rPr>
          <w:rFonts w:cstheme="minorHAnsi"/>
        </w:rPr>
        <w:t>And,</w:t>
      </w:r>
      <w:proofErr w:type="gramEnd"/>
      <w:r w:rsidRPr="000120C3">
        <w:rPr>
          <w:rFonts w:cstheme="minorHAnsi"/>
        </w:rPr>
        <w:t xml:space="preserve"> always consider the individual’s best interests and always selecting the least restrictive option. </w:t>
      </w:r>
    </w:p>
    <w:p w14:paraId="1F3D849D" w14:textId="77777777" w:rsidR="00A73828" w:rsidRPr="000120C3" w:rsidRDefault="00A73828" w:rsidP="00A73828">
      <w:pPr>
        <w:spacing w:after="187" w:line="240" w:lineRule="auto"/>
        <w:ind w:left="567" w:hanging="567"/>
        <w:rPr>
          <w:rFonts w:cstheme="minorHAnsi"/>
        </w:rPr>
      </w:pPr>
      <w:r w:rsidRPr="000120C3">
        <w:rPr>
          <w:rFonts w:cstheme="minorHAnsi"/>
        </w:rPr>
        <w:t>4.2</w:t>
      </w:r>
      <w:r w:rsidRPr="000120C3">
        <w:rPr>
          <w:rFonts w:cstheme="minorHAnsi"/>
        </w:rPr>
        <w:tab/>
        <w:t xml:space="preserve">An adult is deemed to have mental capacity provided they can make their own decisions, including the ability to understand information given to them and </w:t>
      </w:r>
    </w:p>
    <w:p w14:paraId="1615321C" w14:textId="77777777" w:rsidR="00A73828" w:rsidRPr="000120C3" w:rsidRDefault="00A73828" w:rsidP="00A73828">
      <w:pPr>
        <w:numPr>
          <w:ilvl w:val="0"/>
          <w:numId w:val="23"/>
        </w:numPr>
        <w:spacing w:after="10" w:line="240" w:lineRule="auto"/>
        <w:ind w:left="1134" w:hanging="567"/>
        <w:rPr>
          <w:rFonts w:cstheme="minorHAnsi"/>
        </w:rPr>
      </w:pPr>
      <w:r w:rsidRPr="000120C3">
        <w:rPr>
          <w:rFonts w:cstheme="minorHAnsi"/>
        </w:rPr>
        <w:t xml:space="preserve">Retain that information long enough to be able to make the </w:t>
      </w:r>
      <w:proofErr w:type="gramStart"/>
      <w:r w:rsidRPr="000120C3">
        <w:rPr>
          <w:rFonts w:cstheme="minorHAnsi"/>
        </w:rPr>
        <w:t>decision;</w:t>
      </w:r>
      <w:proofErr w:type="gramEnd"/>
      <w:r w:rsidRPr="000120C3">
        <w:rPr>
          <w:rFonts w:cstheme="minorHAnsi"/>
        </w:rPr>
        <w:t xml:space="preserve"> </w:t>
      </w:r>
    </w:p>
    <w:p w14:paraId="4630230E" w14:textId="77777777" w:rsidR="00A73828" w:rsidRPr="000120C3" w:rsidRDefault="00A73828" w:rsidP="00A73828">
      <w:pPr>
        <w:numPr>
          <w:ilvl w:val="0"/>
          <w:numId w:val="23"/>
        </w:numPr>
        <w:spacing w:after="10" w:line="240" w:lineRule="auto"/>
        <w:ind w:left="1134" w:hanging="567"/>
        <w:rPr>
          <w:rFonts w:cstheme="minorHAnsi"/>
        </w:rPr>
      </w:pPr>
      <w:r w:rsidRPr="000120C3">
        <w:rPr>
          <w:rFonts w:cstheme="minorHAnsi"/>
        </w:rPr>
        <w:t xml:space="preserve">Use and </w:t>
      </w:r>
      <w:proofErr w:type="gramStart"/>
      <w:r w:rsidRPr="000120C3">
        <w:rPr>
          <w:rFonts w:cstheme="minorHAnsi"/>
        </w:rPr>
        <w:t>Weigh</w:t>
      </w:r>
      <w:proofErr w:type="gramEnd"/>
      <w:r w:rsidRPr="000120C3">
        <w:rPr>
          <w:rFonts w:cstheme="minorHAnsi"/>
        </w:rPr>
        <w:t xml:space="preserve"> up the information available to make the decision; </w:t>
      </w:r>
    </w:p>
    <w:p w14:paraId="3FBDA37B" w14:textId="77777777" w:rsidR="00A73828" w:rsidRPr="000120C3" w:rsidRDefault="00A73828" w:rsidP="00A73828">
      <w:pPr>
        <w:numPr>
          <w:ilvl w:val="0"/>
          <w:numId w:val="23"/>
        </w:numPr>
        <w:spacing w:after="0" w:line="240" w:lineRule="auto"/>
        <w:ind w:left="1134" w:hanging="567"/>
        <w:rPr>
          <w:rFonts w:cstheme="minorHAnsi"/>
        </w:rPr>
      </w:pPr>
      <w:r w:rsidRPr="000120C3">
        <w:rPr>
          <w:rFonts w:cstheme="minorHAnsi"/>
        </w:rPr>
        <w:t xml:space="preserve">Communicate their decision – this could be by talking, using sign language or even simple muscle movements such as blinking an eye or squeezing a hand. </w:t>
      </w:r>
    </w:p>
    <w:p w14:paraId="693585E4" w14:textId="77777777" w:rsidR="00A73828" w:rsidRPr="000120C3" w:rsidRDefault="00A73828" w:rsidP="00A73828">
      <w:pPr>
        <w:spacing w:after="0" w:line="240" w:lineRule="auto"/>
        <w:ind w:left="567" w:hanging="567"/>
        <w:rPr>
          <w:rFonts w:cstheme="minorHAnsi"/>
        </w:rPr>
      </w:pPr>
    </w:p>
    <w:p w14:paraId="5056C3CA" w14:textId="65893089" w:rsidR="00A73828" w:rsidRPr="000120C3" w:rsidRDefault="00A73828" w:rsidP="003972AF">
      <w:pPr>
        <w:spacing w:after="0" w:line="240" w:lineRule="auto"/>
        <w:ind w:left="567" w:hanging="567"/>
        <w:rPr>
          <w:rFonts w:eastAsia="Times New Roman" w:cstheme="minorHAnsi"/>
        </w:rPr>
      </w:pPr>
      <w:r w:rsidRPr="000120C3">
        <w:rPr>
          <w:rFonts w:eastAsia="Times New Roman" w:cstheme="minorHAnsi"/>
        </w:rPr>
        <w:t>4.3</w:t>
      </w:r>
      <w:r w:rsidRPr="000120C3">
        <w:rPr>
          <w:rFonts w:eastAsia="Times New Roman" w:cstheme="minorHAnsi"/>
        </w:rPr>
        <w:tab/>
        <w:t xml:space="preserve">Statutory adult safeguarding duties apply </w:t>
      </w:r>
      <w:proofErr w:type="gramStart"/>
      <w:r w:rsidRPr="000120C3">
        <w:rPr>
          <w:rFonts w:eastAsia="Times New Roman" w:cstheme="minorHAnsi"/>
        </w:rPr>
        <w:t>whether or not</w:t>
      </w:r>
      <w:proofErr w:type="gramEnd"/>
      <w:r w:rsidRPr="000120C3">
        <w:rPr>
          <w:rFonts w:eastAsia="Times New Roman" w:cstheme="minorHAnsi"/>
        </w:rPr>
        <w:t xml:space="preserve"> the adult lacks mental capacity. Article 8 of the Human Rights Act relates to an individual’s rights to autonomy. However, the requirement to respect the rights of individuals to make decisions for themselves is not an excuse for inaction where an adult is at risk of abuse or neglect. </w:t>
      </w:r>
    </w:p>
    <w:p w14:paraId="2BA20A74" w14:textId="77777777" w:rsidR="00A73828" w:rsidRPr="003972AF" w:rsidRDefault="00A73828" w:rsidP="00A73828">
      <w:pPr>
        <w:pStyle w:val="Heading2"/>
        <w:ind w:left="567" w:hanging="567"/>
        <w:rPr>
          <w:rFonts w:cstheme="minorHAnsi"/>
          <w:b w:val="0"/>
          <w:i w:val="0"/>
          <w:sz w:val="22"/>
          <w:szCs w:val="22"/>
        </w:rPr>
      </w:pPr>
      <w:bookmarkStart w:id="13" w:name="_Toc44690352"/>
      <w:bookmarkStart w:id="14" w:name="_Toc56707303"/>
      <w:bookmarkStart w:id="15" w:name="_Toc79041024"/>
      <w:bookmarkStart w:id="16" w:name="_Toc82242018"/>
      <w:bookmarkStart w:id="17" w:name="_Toc82242338"/>
      <w:r w:rsidRPr="003972AF">
        <w:rPr>
          <w:rFonts w:cstheme="minorHAnsi"/>
          <w:b w:val="0"/>
          <w:i w:val="0"/>
          <w:sz w:val="22"/>
          <w:szCs w:val="22"/>
        </w:rPr>
        <w:t>4.4</w:t>
      </w:r>
      <w:r w:rsidRPr="003972AF">
        <w:rPr>
          <w:rFonts w:cstheme="minorHAnsi"/>
          <w:b w:val="0"/>
          <w:i w:val="0"/>
          <w:sz w:val="22"/>
          <w:szCs w:val="22"/>
        </w:rPr>
        <w:tab/>
        <w:t>Consent from adults to make a referral to statutory agencies</w:t>
      </w:r>
      <w:bookmarkEnd w:id="13"/>
      <w:bookmarkEnd w:id="14"/>
      <w:bookmarkEnd w:id="15"/>
      <w:bookmarkEnd w:id="16"/>
      <w:bookmarkEnd w:id="17"/>
      <w:r w:rsidRPr="003972AF">
        <w:rPr>
          <w:rFonts w:cstheme="minorHAnsi"/>
          <w:b w:val="0"/>
          <w:i w:val="0"/>
          <w:sz w:val="22"/>
          <w:szCs w:val="22"/>
        </w:rPr>
        <w:t xml:space="preserve"> </w:t>
      </w:r>
    </w:p>
    <w:p w14:paraId="0277D777" w14:textId="043D56D2" w:rsidR="00A73828" w:rsidRPr="000120C3" w:rsidRDefault="00A73828" w:rsidP="00A73828">
      <w:pPr>
        <w:spacing w:line="240" w:lineRule="auto"/>
        <w:ind w:left="567" w:right="94" w:hanging="567"/>
        <w:rPr>
          <w:rFonts w:cstheme="minorHAnsi"/>
        </w:rPr>
      </w:pPr>
      <w:r w:rsidRPr="000120C3">
        <w:rPr>
          <w:rFonts w:cstheme="minorHAnsi"/>
        </w:rPr>
        <w:tab/>
        <w:t xml:space="preserve">The British Medical Association (BMA) adult safeguarding toolkit (2011) states that where a competent adult explicitly refuses any supporting intervention, this should normally be respected. Exceptions to this may be where a criminal offence may have taken place or where there may be a significant risk of harm to a third party. If for example there may be an abusive adult in a position of authority in relation to other adults at risk, it may be appropriate to breach confidentiality and disclose information to an appropriate authority. </w:t>
      </w:r>
    </w:p>
    <w:p w14:paraId="4A91A31B" w14:textId="7D133D96" w:rsidR="00A73828" w:rsidRPr="000120C3" w:rsidRDefault="006E063A" w:rsidP="00A73828">
      <w:pPr>
        <w:spacing w:after="0" w:line="240" w:lineRule="auto"/>
        <w:ind w:left="567" w:hanging="567"/>
        <w:rPr>
          <w:rFonts w:eastAsia="Times New Roman" w:cstheme="minorHAnsi"/>
        </w:rPr>
      </w:pPr>
      <w:r>
        <w:rPr>
          <w:rFonts w:eastAsia="Times New Roman" w:cstheme="minorHAnsi"/>
        </w:rPr>
        <w:t>4.5</w:t>
      </w:r>
      <w:r w:rsidR="00A73828" w:rsidRPr="000120C3">
        <w:rPr>
          <w:rFonts w:eastAsia="Times New Roman" w:cstheme="minorHAnsi"/>
        </w:rPr>
        <w:tab/>
        <w:t>If the adult has the mental capacity to make informed decisions about their safety and they do not want any action to be taken, this does not preclude the sharing of information with relevant professional colleagues</w:t>
      </w:r>
      <w:r w:rsidR="00A73828" w:rsidRPr="000120C3">
        <w:rPr>
          <w:rStyle w:val="FootnoteReference"/>
          <w:rFonts w:eastAsia="Times New Roman" w:cstheme="minorHAnsi"/>
        </w:rPr>
        <w:footnoteReference w:id="6"/>
      </w:r>
      <w:r w:rsidR="00A73828" w:rsidRPr="000120C3">
        <w:rPr>
          <w:rFonts w:eastAsia="Times New Roman" w:cstheme="minorHAnsi"/>
        </w:rPr>
        <w:t xml:space="preserve">. This is to enable professionals to assess the risk of harm and to be to be confident that the adult is not being unduly influenced, </w:t>
      </w:r>
      <w:proofErr w:type="gramStart"/>
      <w:r w:rsidR="00A73828" w:rsidRPr="000120C3">
        <w:rPr>
          <w:rFonts w:eastAsia="Times New Roman" w:cstheme="minorHAnsi"/>
        </w:rPr>
        <w:t>coerced</w:t>
      </w:r>
      <w:proofErr w:type="gramEnd"/>
      <w:r w:rsidR="00A73828" w:rsidRPr="000120C3">
        <w:rPr>
          <w:rFonts w:eastAsia="Times New Roman" w:cstheme="minorHAnsi"/>
        </w:rPr>
        <w:t xml:space="preserve"> or intimidated and is aware of all the options. This will also enable professionals to check the safety and validity of decisions made. In addition, consideration must be given to whether other adults, or children, might be at risk. It is good practice to inform the adult that this action is being taken, unless doing so would increase the risk of harm. </w:t>
      </w:r>
    </w:p>
    <w:p w14:paraId="502B2976" w14:textId="77777777" w:rsidR="00A73828" w:rsidRPr="000120C3" w:rsidRDefault="00A73828" w:rsidP="00A73828">
      <w:pPr>
        <w:spacing w:after="0" w:line="240" w:lineRule="auto"/>
        <w:ind w:left="567" w:hanging="567"/>
        <w:rPr>
          <w:rFonts w:eastAsia="Times New Roman" w:cstheme="minorHAnsi"/>
        </w:rPr>
      </w:pPr>
    </w:p>
    <w:p w14:paraId="22E27EDE" w14:textId="58E9BAE6" w:rsidR="00A73828" w:rsidRPr="000120C3" w:rsidRDefault="006E063A" w:rsidP="00A73828">
      <w:pPr>
        <w:spacing w:after="0" w:line="240" w:lineRule="auto"/>
        <w:ind w:left="567" w:hanging="567"/>
        <w:rPr>
          <w:rFonts w:eastAsia="Times New Roman" w:cstheme="minorHAnsi"/>
        </w:rPr>
      </w:pPr>
      <w:r>
        <w:rPr>
          <w:rFonts w:eastAsia="Times New Roman" w:cstheme="minorHAnsi"/>
        </w:rPr>
        <w:t>4.6</w:t>
      </w:r>
      <w:r w:rsidR="00A73828" w:rsidRPr="000120C3">
        <w:rPr>
          <w:rFonts w:eastAsia="Times New Roman" w:cstheme="minorHAnsi"/>
        </w:rPr>
        <w:tab/>
        <w:t xml:space="preserve">Efforts to obtain consent from the adult at risk must always be made, wherever possible, prior to a referral being made to the relevant local authority. However, this should not unnecessarily delay a safeguarding referral being made. Where there is an overriding public interest, or if gaining consent would put the adult at further risk, a referral to the relevant local authority must be made without consent. This would include situations where other </w:t>
      </w:r>
      <w:r w:rsidR="00A73828" w:rsidRPr="000120C3">
        <w:rPr>
          <w:rFonts w:eastAsia="Times New Roman" w:cstheme="minorHAnsi"/>
        </w:rPr>
        <w:lastRenderedPageBreak/>
        <w:t xml:space="preserve">people, including other adults at risk and/or children, could be at risk from the person causing harm and/or it is necessary to prevent crime. </w:t>
      </w:r>
    </w:p>
    <w:p w14:paraId="6629CCCF" w14:textId="44B746C6" w:rsidR="00A73828" w:rsidRPr="000120C3" w:rsidRDefault="006E063A" w:rsidP="00A73828">
      <w:pPr>
        <w:keepNext/>
        <w:keepLines/>
        <w:spacing w:before="240" w:after="0" w:line="240" w:lineRule="auto"/>
        <w:ind w:left="567" w:hanging="567"/>
        <w:outlineLvl w:val="0"/>
        <w:rPr>
          <w:rFonts w:eastAsia="Times New Roman" w:cstheme="minorHAnsi"/>
        </w:rPr>
      </w:pPr>
      <w:bookmarkStart w:id="18" w:name="_Toc44690353"/>
      <w:bookmarkStart w:id="19" w:name="_Toc56707304"/>
      <w:bookmarkStart w:id="20" w:name="_Toc79041025"/>
      <w:bookmarkStart w:id="21" w:name="_Toc82242019"/>
      <w:bookmarkStart w:id="22" w:name="_Toc82242339"/>
      <w:r>
        <w:rPr>
          <w:rFonts w:eastAsia="Times New Roman" w:cstheme="minorHAnsi"/>
        </w:rPr>
        <w:t>4.7</w:t>
      </w:r>
      <w:r w:rsidR="00A73828" w:rsidRPr="000120C3">
        <w:rPr>
          <w:rFonts w:eastAsia="Times New Roman" w:cstheme="minorHAnsi"/>
        </w:rPr>
        <w:tab/>
        <w:t xml:space="preserve">Where it is believed that a criminal offence may have taken place the matter </w:t>
      </w:r>
      <w:r w:rsidR="00081354">
        <w:rPr>
          <w:rFonts w:eastAsia="Times New Roman" w:cstheme="minorHAnsi"/>
        </w:rPr>
        <w:t>must</w:t>
      </w:r>
      <w:r w:rsidR="00A73828" w:rsidRPr="000120C3">
        <w:rPr>
          <w:rFonts w:eastAsia="Times New Roman" w:cstheme="minorHAnsi"/>
        </w:rPr>
        <w:t xml:space="preserve"> be referred to the Police.</w:t>
      </w:r>
      <w:bookmarkEnd w:id="18"/>
      <w:bookmarkEnd w:id="19"/>
      <w:bookmarkEnd w:id="20"/>
      <w:bookmarkEnd w:id="21"/>
      <w:bookmarkEnd w:id="22"/>
      <w:r w:rsidR="00A73828" w:rsidRPr="000120C3">
        <w:rPr>
          <w:rFonts w:eastAsia="Times New Roman" w:cstheme="minorHAnsi"/>
        </w:rPr>
        <w:t xml:space="preserve"> </w:t>
      </w:r>
    </w:p>
    <w:p w14:paraId="7C8E5153" w14:textId="19CF7CB3" w:rsidR="00A95752" w:rsidRDefault="006E063A" w:rsidP="00A95752">
      <w:pPr>
        <w:keepNext/>
        <w:keepLines/>
        <w:spacing w:before="240" w:after="0" w:line="240" w:lineRule="auto"/>
        <w:ind w:left="567" w:hanging="567"/>
        <w:outlineLvl w:val="0"/>
        <w:rPr>
          <w:rFonts w:eastAsia="Times New Roman" w:cstheme="minorHAnsi"/>
        </w:rPr>
      </w:pPr>
      <w:bookmarkStart w:id="23" w:name="_Toc44690354"/>
      <w:bookmarkStart w:id="24" w:name="_Toc56707305"/>
      <w:bookmarkStart w:id="25" w:name="_Toc79041026"/>
      <w:bookmarkStart w:id="26" w:name="_Toc82242020"/>
      <w:bookmarkStart w:id="27" w:name="_Toc82242340"/>
      <w:r>
        <w:rPr>
          <w:rFonts w:eastAsia="Times New Roman" w:cstheme="minorHAnsi"/>
        </w:rPr>
        <w:t>4.8</w:t>
      </w:r>
      <w:r w:rsidR="00A73828" w:rsidRPr="000120C3">
        <w:rPr>
          <w:rFonts w:eastAsia="Times New Roman" w:cstheme="minorHAnsi"/>
        </w:rPr>
        <w:tab/>
        <w:t>The adult at risk should be informed of the decision for referral to the Police and/or the relevant local authority and the reasons, unless telling them would jeopardise their safety or the safety of others.</w:t>
      </w:r>
      <w:bookmarkEnd w:id="23"/>
      <w:bookmarkEnd w:id="24"/>
      <w:bookmarkEnd w:id="25"/>
      <w:bookmarkEnd w:id="26"/>
      <w:bookmarkEnd w:id="27"/>
    </w:p>
    <w:p w14:paraId="47EF99C5" w14:textId="0E2FB715" w:rsidR="00C733DA" w:rsidRDefault="00C733DA" w:rsidP="00A95752">
      <w:pPr>
        <w:keepNext/>
        <w:keepLines/>
        <w:spacing w:before="240" w:after="0" w:line="240" w:lineRule="auto"/>
        <w:ind w:left="567" w:hanging="567"/>
        <w:outlineLvl w:val="0"/>
        <w:rPr>
          <w:rFonts w:cstheme="minorHAnsi"/>
          <w:b/>
        </w:rPr>
      </w:pPr>
      <w:bookmarkStart w:id="28" w:name="_Toc82242021"/>
      <w:bookmarkStart w:id="29" w:name="_Toc82242341"/>
      <w:r>
        <w:rPr>
          <w:rFonts w:eastAsia="Times New Roman" w:cstheme="minorHAnsi"/>
        </w:rPr>
        <w:t>4.9</w:t>
      </w:r>
      <w:r>
        <w:rPr>
          <w:rFonts w:eastAsia="Times New Roman" w:cstheme="minorHAnsi"/>
        </w:rPr>
        <w:tab/>
      </w:r>
      <w:r w:rsidRPr="00C733DA">
        <w:rPr>
          <w:rFonts w:cstheme="minorHAnsi"/>
          <w:b/>
        </w:rPr>
        <w:t>Allegations of abuse made by adults who were abused as children</w:t>
      </w:r>
      <w:bookmarkEnd w:id="28"/>
      <w:bookmarkEnd w:id="29"/>
    </w:p>
    <w:p w14:paraId="5E1B3A06" w14:textId="77777777" w:rsidR="00C733DA" w:rsidRPr="00836C72" w:rsidRDefault="00C733DA" w:rsidP="00C733DA">
      <w:pPr>
        <w:shd w:val="clear" w:color="auto" w:fill="FFFFFF"/>
        <w:spacing w:before="150" w:after="150" w:line="240" w:lineRule="auto"/>
        <w:ind w:left="567"/>
        <w:rPr>
          <w:rFonts w:cstheme="minorHAnsi"/>
        </w:rPr>
      </w:pPr>
      <w:r w:rsidRPr="00836C72">
        <w:rPr>
          <w:rFonts w:cstheme="minorHAnsi"/>
        </w:rPr>
        <w:t>If an adult with capacity explicitly refuses the making of a referral about abuse that occurred in their childhood, consideration must be given to whether the accused person has access to children who may be at risk.</w:t>
      </w:r>
    </w:p>
    <w:p w14:paraId="558DDA09" w14:textId="6878DF99" w:rsidR="00C733DA" w:rsidRPr="00836C72" w:rsidRDefault="00C733DA" w:rsidP="00C733DA">
      <w:pPr>
        <w:shd w:val="clear" w:color="auto" w:fill="FFFFFF"/>
        <w:spacing w:before="150" w:after="150" w:line="240" w:lineRule="auto"/>
        <w:ind w:left="567" w:hanging="567"/>
        <w:rPr>
          <w:rFonts w:eastAsia="Times New Roman" w:cstheme="minorHAnsi"/>
          <w:lang w:eastAsia="en-GB"/>
        </w:rPr>
      </w:pPr>
      <w:r>
        <w:rPr>
          <w:rFonts w:cstheme="minorHAnsi"/>
        </w:rPr>
        <w:t>4.10</w:t>
      </w:r>
      <w:r>
        <w:rPr>
          <w:rFonts w:cstheme="minorHAnsi"/>
        </w:rPr>
        <w:tab/>
        <w:t>I</w:t>
      </w:r>
      <w:r w:rsidRPr="00836C72">
        <w:rPr>
          <w:rFonts w:cstheme="minorHAnsi"/>
        </w:rPr>
        <w:t xml:space="preserve">n these circumstances, the name of the accused and details of the allegation must be referred to the statutory authorities. This can be done without disclosing the name of the alleged victim where they have refused consent to do so. </w:t>
      </w:r>
    </w:p>
    <w:p w14:paraId="3DF26DA7" w14:textId="7B42D642" w:rsidR="00C733DA" w:rsidRPr="00836C72" w:rsidRDefault="00C733DA" w:rsidP="00C733DA">
      <w:pPr>
        <w:spacing w:line="240" w:lineRule="auto"/>
        <w:ind w:left="567" w:hanging="567"/>
        <w:rPr>
          <w:rFonts w:cstheme="minorHAnsi"/>
        </w:rPr>
      </w:pPr>
      <w:r>
        <w:rPr>
          <w:rFonts w:cstheme="minorHAnsi"/>
        </w:rPr>
        <w:t>4.11</w:t>
      </w:r>
      <w:r>
        <w:rPr>
          <w:rFonts w:cstheme="minorHAnsi"/>
        </w:rPr>
        <w:tab/>
      </w:r>
      <w:r w:rsidRPr="00836C72">
        <w:rPr>
          <w:rFonts w:cstheme="minorHAnsi"/>
        </w:rPr>
        <w:t>If the Safeguarding Coordinator</w:t>
      </w:r>
      <w:r>
        <w:rPr>
          <w:rFonts w:cstheme="minorHAnsi"/>
        </w:rPr>
        <w:t>/</w:t>
      </w:r>
      <w:r w:rsidRPr="00F15A39">
        <w:rPr>
          <w:rFonts w:eastAsia="Times New Roman" w:cstheme="minorHAnsi"/>
          <w:highlight w:val="yellow"/>
          <w:lang w:eastAsia="en-GB"/>
        </w:rPr>
        <w:t xml:space="preserve"> insert </w:t>
      </w:r>
      <w:proofErr w:type="gramStart"/>
      <w:r w:rsidRPr="00F15A39">
        <w:rPr>
          <w:rFonts w:eastAsia="Times New Roman" w:cstheme="minorHAnsi"/>
          <w:highlight w:val="yellow"/>
          <w:lang w:eastAsia="en-GB"/>
        </w:rPr>
        <w:t>role]</w:t>
      </w:r>
      <w:r w:rsidRPr="00F15A39">
        <w:rPr>
          <w:rFonts w:eastAsia="Times New Roman" w:cstheme="minorHAnsi"/>
          <w:lang w:eastAsia="en-GB"/>
        </w:rPr>
        <w:t xml:space="preserve"> </w:t>
      </w:r>
      <w:r w:rsidRPr="00836C72">
        <w:rPr>
          <w:rFonts w:cstheme="minorHAnsi"/>
        </w:rPr>
        <w:t xml:space="preserve"> considers</w:t>
      </w:r>
      <w:proofErr w:type="gramEnd"/>
      <w:r w:rsidRPr="00836C72">
        <w:rPr>
          <w:rFonts w:cstheme="minorHAnsi"/>
        </w:rPr>
        <w:t xml:space="preserve"> it necessary to share information, in the interests of protecting children and adults at risk, without the consent of the person concerned, </w:t>
      </w:r>
      <w:r>
        <w:rPr>
          <w:rFonts w:cstheme="minorHAnsi"/>
        </w:rPr>
        <w:t xml:space="preserve">advice from their Data Protection Officer or legal advice should be taken before acting.  </w:t>
      </w:r>
    </w:p>
    <w:p w14:paraId="578F5215" w14:textId="2ADB90A2" w:rsidR="00C733DA" w:rsidRPr="00265E27" w:rsidRDefault="00C733DA" w:rsidP="00265E27">
      <w:pPr>
        <w:spacing w:line="240" w:lineRule="auto"/>
        <w:ind w:left="567" w:hanging="567"/>
        <w:rPr>
          <w:rFonts w:cstheme="minorHAnsi"/>
        </w:rPr>
      </w:pPr>
      <w:r>
        <w:rPr>
          <w:rFonts w:cstheme="minorHAnsi"/>
        </w:rPr>
        <w:t>4.12</w:t>
      </w:r>
      <w:r>
        <w:rPr>
          <w:rFonts w:cstheme="minorHAnsi"/>
        </w:rPr>
        <w:tab/>
      </w:r>
      <w:r w:rsidRPr="00836C72">
        <w:rPr>
          <w:rFonts w:cstheme="minorHAnsi"/>
        </w:rPr>
        <w:t>The adult must be informed this action is being taken, unless doing so would increase the risk of harm. A clear rationale must be recorded on the case file if the adult is not being informed of the referral to statutory authorities.</w:t>
      </w:r>
    </w:p>
    <w:p w14:paraId="2F5E618A" w14:textId="0915B2DE" w:rsidR="00F83121" w:rsidRPr="0046224B" w:rsidRDefault="00A95752" w:rsidP="003972AF">
      <w:pPr>
        <w:pStyle w:val="Heading3"/>
        <w:rPr>
          <w:rFonts w:eastAsiaTheme="majorEastAsia"/>
        </w:rPr>
      </w:pPr>
      <w:bookmarkStart w:id="30" w:name="_Toc82242342"/>
      <w:bookmarkStart w:id="31" w:name="_Hlk44595350"/>
      <w:r w:rsidRPr="0046224B">
        <w:rPr>
          <w:lang w:eastAsia="en-GB"/>
        </w:rPr>
        <w:t>5</w:t>
      </w:r>
      <w:r w:rsidR="00F83121" w:rsidRPr="0046224B">
        <w:rPr>
          <w:lang w:eastAsia="en-GB"/>
        </w:rPr>
        <w:tab/>
        <w:t>Responding to allegations of abuse or concerns</w:t>
      </w:r>
      <w:bookmarkEnd w:id="30"/>
    </w:p>
    <w:p w14:paraId="52D0AE1E" w14:textId="2E0C2DFC" w:rsidR="00F83121" w:rsidRPr="00F83121" w:rsidRDefault="00A95752" w:rsidP="00F83121">
      <w:pPr>
        <w:shd w:val="clear" w:color="auto" w:fill="FFFFFF"/>
        <w:spacing w:before="150" w:after="150" w:line="240" w:lineRule="auto"/>
        <w:ind w:left="567" w:hanging="567"/>
        <w:rPr>
          <w:rFonts w:eastAsia="Times New Roman" w:cstheme="minorHAnsi"/>
          <w:lang w:eastAsia="en-GB"/>
        </w:rPr>
      </w:pPr>
      <w:bookmarkStart w:id="32" w:name="_Hlk44597171"/>
      <w:bookmarkEnd w:id="31"/>
      <w:r>
        <w:rPr>
          <w:rFonts w:eastAsia="Times New Roman" w:cstheme="minorHAnsi"/>
          <w:lang w:eastAsia="en-GB"/>
        </w:rPr>
        <w:t>5</w:t>
      </w:r>
      <w:r w:rsidR="00F83121" w:rsidRPr="00F83121">
        <w:rPr>
          <w:rFonts w:eastAsia="Times New Roman" w:cstheme="minorHAnsi"/>
          <w:lang w:eastAsia="en-GB"/>
        </w:rPr>
        <w:t>.1</w:t>
      </w:r>
      <w:r w:rsidR="00F83121" w:rsidRPr="00F83121">
        <w:rPr>
          <w:rFonts w:eastAsia="Times New Roman" w:cstheme="minorHAnsi"/>
          <w:lang w:eastAsia="en-GB"/>
        </w:rPr>
        <w:tab/>
        <w:t>Allegations or concerns may be about current events or something that happened in the past but is only now being reported. In either case, the allegation or concern will be treated with equal importance because events in the past may have current relevance to the safety of others that might need protecting.</w:t>
      </w:r>
    </w:p>
    <w:p w14:paraId="2AB49D93" w14:textId="17712280" w:rsidR="00F83121" w:rsidRPr="00F83121" w:rsidRDefault="00A95752"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5</w:t>
      </w:r>
      <w:r w:rsidR="00F83121" w:rsidRPr="00F83121">
        <w:rPr>
          <w:rFonts w:eastAsia="Times New Roman" w:cstheme="minorHAnsi"/>
          <w:lang w:eastAsia="en-GB"/>
        </w:rPr>
        <w:t>.2</w:t>
      </w:r>
      <w:r w:rsidR="00F83121" w:rsidRPr="00F83121">
        <w:rPr>
          <w:rFonts w:eastAsia="Times New Roman" w:cstheme="minorHAnsi"/>
          <w:lang w:eastAsia="en-GB"/>
        </w:rPr>
        <w:tab/>
        <w:t>The person hearing the disclosure or receiving the information must:</w:t>
      </w:r>
    </w:p>
    <w:p w14:paraId="6F1F5689"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 xml:space="preserve">Be calm and </w:t>
      </w:r>
      <w:proofErr w:type="gramStart"/>
      <w:r w:rsidRPr="006E063A">
        <w:rPr>
          <w:rFonts w:cstheme="minorHAnsi"/>
        </w:rPr>
        <w:t>reassuring;</w:t>
      </w:r>
      <w:proofErr w:type="gramEnd"/>
    </w:p>
    <w:p w14:paraId="2047B0B2"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 xml:space="preserve">Listen and acknowledge what is said without passing judgement or minimising the </w:t>
      </w:r>
      <w:proofErr w:type="gramStart"/>
      <w:r w:rsidRPr="006E063A">
        <w:rPr>
          <w:rFonts w:cstheme="minorHAnsi"/>
        </w:rPr>
        <w:t>information;</w:t>
      </w:r>
      <w:proofErr w:type="gramEnd"/>
    </w:p>
    <w:p w14:paraId="795257EE"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 xml:space="preserve">Not interrogate or put words into the person’s </w:t>
      </w:r>
      <w:proofErr w:type="gramStart"/>
      <w:r w:rsidRPr="006E063A">
        <w:rPr>
          <w:rFonts w:cstheme="minorHAnsi"/>
        </w:rPr>
        <w:t>mouth;</w:t>
      </w:r>
      <w:proofErr w:type="gramEnd"/>
    </w:p>
    <w:p w14:paraId="6704394C" w14:textId="77777777" w:rsidR="006E063A" w:rsidRPr="00836C72" w:rsidRDefault="006E063A" w:rsidP="006E063A">
      <w:pPr>
        <w:numPr>
          <w:ilvl w:val="0"/>
          <w:numId w:val="17"/>
        </w:numPr>
        <w:spacing w:after="28" w:line="240" w:lineRule="auto"/>
        <w:ind w:left="1134" w:hanging="283"/>
        <w:rPr>
          <w:rFonts w:cstheme="minorHAnsi"/>
        </w:rPr>
      </w:pPr>
      <w:r w:rsidRPr="00836C72">
        <w:rPr>
          <w:rFonts w:cstheme="minorHAnsi"/>
        </w:rPr>
        <w:t xml:space="preserve">Be aware that the person's ability to recount their concern or allegation will depend on age, </w:t>
      </w:r>
      <w:r>
        <w:rPr>
          <w:rFonts w:cstheme="minorHAnsi"/>
        </w:rPr>
        <w:t xml:space="preserve">level of understanding, </w:t>
      </w:r>
      <w:r w:rsidRPr="00836C72">
        <w:rPr>
          <w:rFonts w:cstheme="minorHAnsi"/>
        </w:rPr>
        <w:t xml:space="preserve">culture, language and communication skills and </w:t>
      </w:r>
      <w:proofErr w:type="gramStart"/>
      <w:r w:rsidRPr="00836C72">
        <w:rPr>
          <w:rFonts w:cstheme="minorHAnsi"/>
        </w:rPr>
        <w:t>disability;</w:t>
      </w:r>
      <w:proofErr w:type="gramEnd"/>
      <w:r w:rsidRPr="00836C72">
        <w:rPr>
          <w:rFonts w:cstheme="minorHAnsi"/>
        </w:rPr>
        <w:t xml:space="preserve"> </w:t>
      </w:r>
    </w:p>
    <w:p w14:paraId="281711EC" w14:textId="3BFC3F50"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 xml:space="preserve">Explain what you will do next and who you need to </w:t>
      </w:r>
      <w:proofErr w:type="gramStart"/>
      <w:r w:rsidRPr="006E063A">
        <w:rPr>
          <w:rFonts w:cstheme="minorHAnsi"/>
        </w:rPr>
        <w:t>contact</w:t>
      </w:r>
      <w:r w:rsidR="005B64D5">
        <w:rPr>
          <w:rFonts w:cstheme="minorHAnsi"/>
        </w:rPr>
        <w:t>;</w:t>
      </w:r>
      <w:proofErr w:type="gramEnd"/>
      <w:r w:rsidR="005B64D5">
        <w:rPr>
          <w:rFonts w:cstheme="minorHAnsi"/>
        </w:rPr>
        <w:t xml:space="preserve"> </w:t>
      </w:r>
    </w:p>
    <w:p w14:paraId="18174123" w14:textId="77777777" w:rsidR="006E063A" w:rsidRPr="006E063A" w:rsidRDefault="006E063A" w:rsidP="006E063A">
      <w:pPr>
        <w:numPr>
          <w:ilvl w:val="0"/>
          <w:numId w:val="17"/>
        </w:numPr>
        <w:spacing w:after="200" w:line="240" w:lineRule="auto"/>
        <w:ind w:left="1134" w:hanging="283"/>
        <w:contextualSpacing/>
        <w:rPr>
          <w:rFonts w:cstheme="minorHAnsi"/>
          <w:b/>
        </w:rPr>
      </w:pPr>
      <w:r w:rsidRPr="006E063A">
        <w:rPr>
          <w:rFonts w:cstheme="minorHAnsi"/>
        </w:rPr>
        <w:lastRenderedPageBreak/>
        <w:t>Not promise total confidentiality</w:t>
      </w:r>
      <w:bookmarkStart w:id="33" w:name="_Hlk44693597"/>
      <w:r w:rsidRPr="00836C72">
        <w:rPr>
          <w:rFonts w:cstheme="minorHAnsi"/>
          <w:vertAlign w:val="superscript"/>
        </w:rPr>
        <w:footnoteReference w:id="7"/>
      </w:r>
      <w:r w:rsidRPr="006E063A">
        <w:rPr>
          <w:rFonts w:cstheme="minorHAnsi"/>
        </w:rPr>
        <w:t xml:space="preserve"> </w:t>
      </w:r>
      <w:bookmarkEnd w:id="33"/>
      <w:r w:rsidRPr="006E063A">
        <w:rPr>
          <w:rFonts w:cstheme="minorHAnsi"/>
        </w:rPr>
        <w:t xml:space="preserve">but explain that the information will only be shared appropriately with others who need to </w:t>
      </w:r>
      <w:proofErr w:type="gramStart"/>
      <w:r w:rsidRPr="006E063A">
        <w:rPr>
          <w:rFonts w:cstheme="minorHAnsi"/>
        </w:rPr>
        <w:t>know;</w:t>
      </w:r>
      <w:proofErr w:type="gramEnd"/>
    </w:p>
    <w:p w14:paraId="4F2A8A3F" w14:textId="77777777" w:rsidR="006E063A" w:rsidRPr="006E063A" w:rsidRDefault="006E063A" w:rsidP="006E063A">
      <w:pPr>
        <w:numPr>
          <w:ilvl w:val="0"/>
          <w:numId w:val="17"/>
        </w:numPr>
        <w:spacing w:after="200" w:line="240" w:lineRule="auto"/>
        <w:ind w:left="1134" w:hanging="283"/>
        <w:contextualSpacing/>
        <w:rPr>
          <w:rFonts w:cstheme="minorHAnsi"/>
        </w:rPr>
      </w:pPr>
      <w:r w:rsidRPr="006E063A">
        <w:rPr>
          <w:rFonts w:cstheme="minorHAnsi"/>
        </w:rPr>
        <w:t xml:space="preserve">Make careful notes as soon as possible and include dates, times of the incident and when the recording was made, who was present and sign the notes. Also make sure the notes are kept </w:t>
      </w:r>
      <w:proofErr w:type="gramStart"/>
      <w:r w:rsidRPr="006E063A">
        <w:rPr>
          <w:rFonts w:cstheme="minorHAnsi"/>
        </w:rPr>
        <w:t>securely;</w:t>
      </w:r>
      <w:proofErr w:type="gramEnd"/>
    </w:p>
    <w:p w14:paraId="2E066502" w14:textId="399C61C4" w:rsidR="006E063A" w:rsidRPr="00836C72" w:rsidRDefault="006E063A" w:rsidP="006E063A">
      <w:pPr>
        <w:numPr>
          <w:ilvl w:val="0"/>
          <w:numId w:val="17"/>
        </w:numPr>
        <w:spacing w:after="200" w:line="240" w:lineRule="auto"/>
        <w:ind w:left="1134" w:hanging="283"/>
        <w:contextualSpacing/>
        <w:rPr>
          <w:rFonts w:cstheme="minorHAnsi"/>
        </w:rPr>
      </w:pPr>
      <w:r w:rsidRPr="006E063A">
        <w:rPr>
          <w:rFonts w:cstheme="minorHAnsi"/>
        </w:rPr>
        <w:t xml:space="preserve">Provide the person with some means to contact you and be clear about how and when you will contact them to advise what will happen </w:t>
      </w:r>
      <w:proofErr w:type="gramStart"/>
      <w:r w:rsidRPr="006E063A">
        <w:rPr>
          <w:rFonts w:cstheme="minorHAnsi"/>
        </w:rPr>
        <w:t>next</w:t>
      </w:r>
      <w:r w:rsidR="005B64D5">
        <w:rPr>
          <w:rFonts w:eastAsia="Times New Roman" w:cstheme="minorHAnsi"/>
          <w:lang w:eastAsia="en-GB"/>
        </w:rPr>
        <w:t>;</w:t>
      </w:r>
      <w:proofErr w:type="gramEnd"/>
    </w:p>
    <w:p w14:paraId="465DDA90" w14:textId="77777777" w:rsidR="006E063A" w:rsidRPr="006E063A" w:rsidRDefault="006E063A" w:rsidP="006E063A">
      <w:pPr>
        <w:numPr>
          <w:ilvl w:val="0"/>
          <w:numId w:val="17"/>
        </w:numPr>
        <w:spacing w:after="200" w:line="240" w:lineRule="auto"/>
        <w:ind w:left="1134" w:hanging="283"/>
        <w:contextualSpacing/>
        <w:rPr>
          <w:rFonts w:cstheme="minorHAnsi"/>
        </w:rPr>
      </w:pPr>
      <w:r>
        <w:rPr>
          <w:rFonts w:eastAsia="Times New Roman" w:cstheme="minorHAnsi"/>
          <w:lang w:eastAsia="en-GB"/>
        </w:rPr>
        <w:t xml:space="preserve">Ask an adult’s consent to take up their concerns and if they do not agree, consult the Safeguarding </w:t>
      </w:r>
      <w:proofErr w:type="gramStart"/>
      <w:r>
        <w:rPr>
          <w:rFonts w:eastAsia="Times New Roman" w:cstheme="minorHAnsi"/>
          <w:lang w:eastAsia="en-GB"/>
        </w:rPr>
        <w:t>Coordinator;</w:t>
      </w:r>
      <w:proofErr w:type="gramEnd"/>
    </w:p>
    <w:p w14:paraId="1996A22D" w14:textId="70640119" w:rsidR="006E063A" w:rsidRPr="00836C72" w:rsidRDefault="005B64D5" w:rsidP="006E063A">
      <w:pPr>
        <w:numPr>
          <w:ilvl w:val="0"/>
          <w:numId w:val="17"/>
        </w:numPr>
        <w:spacing w:after="200" w:line="240" w:lineRule="auto"/>
        <w:ind w:left="1134" w:hanging="283"/>
        <w:contextualSpacing/>
        <w:rPr>
          <w:rFonts w:eastAsia="Times New Roman" w:cstheme="minorHAnsi"/>
        </w:rPr>
      </w:pPr>
      <w:r>
        <w:rPr>
          <w:rFonts w:cstheme="minorHAnsi"/>
        </w:rPr>
        <w:t>Encourage</w:t>
      </w:r>
      <w:r w:rsidR="006E063A">
        <w:rPr>
          <w:rFonts w:cstheme="minorHAnsi"/>
        </w:rPr>
        <w:t xml:space="preserve"> and support adults</w:t>
      </w:r>
      <w:r w:rsidR="006E063A" w:rsidRPr="00836C72">
        <w:rPr>
          <w:rFonts w:cstheme="minorHAnsi"/>
        </w:rPr>
        <w:t xml:space="preserve"> to share their </w:t>
      </w:r>
      <w:proofErr w:type="gramStart"/>
      <w:r w:rsidR="006E063A" w:rsidRPr="00836C72">
        <w:rPr>
          <w:rFonts w:cstheme="minorHAnsi"/>
        </w:rPr>
        <w:t>information;</w:t>
      </w:r>
      <w:proofErr w:type="gramEnd"/>
      <w:r w:rsidR="006E063A" w:rsidRPr="00836C72">
        <w:rPr>
          <w:rFonts w:cstheme="minorHAnsi"/>
        </w:rPr>
        <w:t xml:space="preserve"> </w:t>
      </w:r>
    </w:p>
    <w:p w14:paraId="38FC253F" w14:textId="7589CD08" w:rsidR="00F83121" w:rsidRDefault="00F83121" w:rsidP="00F83121">
      <w:pPr>
        <w:spacing w:after="200" w:line="240" w:lineRule="auto"/>
        <w:ind w:left="1080"/>
        <w:contextualSpacing/>
        <w:rPr>
          <w:rFonts w:eastAsia="Times New Roman" w:cstheme="minorHAnsi"/>
          <w:lang w:eastAsia="en-GB"/>
        </w:rPr>
      </w:pPr>
    </w:p>
    <w:p w14:paraId="428B9688" w14:textId="77777777" w:rsidR="00C733DA" w:rsidRPr="00F83121" w:rsidRDefault="00C733DA" w:rsidP="00F83121">
      <w:pPr>
        <w:spacing w:after="200" w:line="240" w:lineRule="auto"/>
        <w:ind w:left="1080"/>
        <w:contextualSpacing/>
        <w:rPr>
          <w:rFonts w:eastAsia="Times New Roman" w:cstheme="minorHAnsi"/>
          <w:lang w:eastAsia="en-GB"/>
        </w:rPr>
      </w:pPr>
    </w:p>
    <w:p w14:paraId="3C2DC17F" w14:textId="611490B4" w:rsidR="00F83121" w:rsidRPr="00F83121" w:rsidRDefault="00A95752" w:rsidP="00F83121">
      <w:pPr>
        <w:shd w:val="clear" w:color="auto" w:fill="FFFFFF"/>
        <w:spacing w:before="150" w:after="150" w:line="240" w:lineRule="auto"/>
        <w:ind w:left="567" w:hanging="567"/>
        <w:rPr>
          <w:rFonts w:eastAsia="Times New Roman" w:cstheme="minorHAnsi"/>
          <w:lang w:eastAsia="en-GB"/>
        </w:rPr>
      </w:pPr>
      <w:bookmarkStart w:id="34" w:name="_Hlk44597638"/>
      <w:bookmarkEnd w:id="32"/>
      <w:r>
        <w:rPr>
          <w:rFonts w:eastAsia="Times New Roman" w:cstheme="minorHAnsi"/>
          <w:lang w:eastAsia="en-GB"/>
        </w:rPr>
        <w:t>5</w:t>
      </w:r>
      <w:r w:rsidR="00F83121" w:rsidRPr="00F83121">
        <w:rPr>
          <w:rFonts w:eastAsia="Times New Roman" w:cstheme="minorHAnsi"/>
          <w:lang w:eastAsia="en-GB"/>
        </w:rPr>
        <w:t>.3</w:t>
      </w:r>
      <w:r w:rsidR="00F83121" w:rsidRPr="00F83121">
        <w:rPr>
          <w:rFonts w:eastAsia="Times New Roman" w:cstheme="minorHAnsi"/>
          <w:lang w:eastAsia="en-GB"/>
        </w:rPr>
        <w:tab/>
        <w:t xml:space="preserve">Regardless of role within the </w:t>
      </w:r>
      <w:r w:rsidR="005B64D5">
        <w:rPr>
          <w:rFonts w:eastAsia="Times New Roman" w:cstheme="minorHAnsi"/>
          <w:lang w:eastAsia="en-GB"/>
        </w:rPr>
        <w:t>Church</w:t>
      </w:r>
      <w:r w:rsidR="00F83121" w:rsidRPr="00F83121">
        <w:rPr>
          <w:rFonts w:eastAsia="Times New Roman" w:cstheme="minorHAnsi"/>
          <w:lang w:eastAsia="en-GB"/>
        </w:rPr>
        <w:t xml:space="preserve"> the following procedures must be followed:</w:t>
      </w:r>
    </w:p>
    <w:p w14:paraId="4264F649" w14:textId="77777777" w:rsidR="00F83121" w:rsidRPr="00F83121" w:rsidRDefault="00F83121" w:rsidP="00F83121">
      <w:pPr>
        <w:shd w:val="clear" w:color="auto" w:fill="FFFFFF"/>
        <w:spacing w:before="150" w:after="150" w:line="240" w:lineRule="auto"/>
        <w:ind w:left="567" w:hanging="567"/>
        <w:rPr>
          <w:rFonts w:eastAsia="Times New Roman" w:cstheme="minorHAnsi"/>
          <w:b/>
          <w:bCs/>
          <w:lang w:eastAsia="en-GB"/>
        </w:rPr>
      </w:pPr>
      <w:bookmarkStart w:id="35" w:name="_Hlk44601915"/>
      <w:bookmarkEnd w:id="34"/>
      <w:r w:rsidRPr="00F83121">
        <w:rPr>
          <w:rFonts w:eastAsia="Times New Roman" w:cstheme="minorHAnsi"/>
          <w:b/>
          <w:bCs/>
          <w:lang w:eastAsia="en-GB"/>
        </w:rPr>
        <w:t>Table 1 – Referral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6351"/>
      </w:tblGrid>
      <w:tr w:rsidR="00F83121" w:rsidRPr="00F83121" w14:paraId="6AD32EF6" w14:textId="77777777" w:rsidTr="0061468F">
        <w:tc>
          <w:tcPr>
            <w:tcW w:w="1478" w:type="pct"/>
          </w:tcPr>
          <w:p w14:paraId="36491D7F" w14:textId="77777777" w:rsidR="00F83121" w:rsidRPr="00F83121" w:rsidRDefault="00F83121" w:rsidP="0061468F">
            <w:pPr>
              <w:spacing w:after="200"/>
              <w:contextualSpacing/>
              <w:rPr>
                <w:rFonts w:eastAsia="Times New Roman" w:cstheme="minorHAnsi"/>
                <w:b/>
                <w:bCs/>
                <w:lang w:eastAsia="en-GB"/>
              </w:rPr>
            </w:pPr>
            <w:r w:rsidRPr="00F83121">
              <w:rPr>
                <w:rFonts w:eastAsia="Times New Roman" w:cstheme="minorHAnsi"/>
                <w:b/>
                <w:bCs/>
                <w:lang w:eastAsia="en-GB"/>
              </w:rPr>
              <w:t>Issue</w:t>
            </w:r>
          </w:p>
        </w:tc>
        <w:tc>
          <w:tcPr>
            <w:tcW w:w="3522" w:type="pct"/>
          </w:tcPr>
          <w:p w14:paraId="2DFD55D9" w14:textId="77777777" w:rsidR="00F83121" w:rsidRPr="00F83121" w:rsidRDefault="00F83121" w:rsidP="0061468F">
            <w:pPr>
              <w:spacing w:after="200"/>
              <w:contextualSpacing/>
              <w:rPr>
                <w:rFonts w:eastAsia="Times New Roman" w:cstheme="minorHAnsi"/>
                <w:b/>
                <w:bCs/>
                <w:lang w:eastAsia="en-GB"/>
              </w:rPr>
            </w:pPr>
            <w:r w:rsidRPr="00F83121">
              <w:rPr>
                <w:rFonts w:eastAsia="Times New Roman" w:cstheme="minorHAnsi"/>
                <w:b/>
                <w:bCs/>
                <w:lang w:eastAsia="en-GB"/>
              </w:rPr>
              <w:t>Action</w:t>
            </w:r>
          </w:p>
        </w:tc>
      </w:tr>
      <w:tr w:rsidR="00F83121" w:rsidRPr="00F83121" w14:paraId="20D53193" w14:textId="77777777" w:rsidTr="0061468F">
        <w:tc>
          <w:tcPr>
            <w:tcW w:w="1478" w:type="pct"/>
          </w:tcPr>
          <w:p w14:paraId="42BD77FF" w14:textId="10385049" w:rsidR="00F83121" w:rsidRPr="00F83121" w:rsidRDefault="00A95752" w:rsidP="0061468F">
            <w:pPr>
              <w:spacing w:after="200"/>
              <w:contextualSpacing/>
              <w:rPr>
                <w:rFonts w:eastAsia="Times New Roman" w:cstheme="minorHAnsi"/>
                <w:lang w:eastAsia="en-GB"/>
              </w:rPr>
            </w:pPr>
            <w:r>
              <w:rPr>
                <w:rFonts w:eastAsia="Times New Roman" w:cstheme="minorHAnsi"/>
                <w:lang w:eastAsia="en-GB"/>
              </w:rPr>
              <w:t>5</w:t>
            </w:r>
            <w:r w:rsidR="00F83121" w:rsidRPr="00F83121">
              <w:rPr>
                <w:rFonts w:eastAsia="Times New Roman" w:cstheme="minorHAnsi"/>
                <w:lang w:eastAsia="en-GB"/>
              </w:rPr>
              <w:t>.3.1</w:t>
            </w:r>
          </w:p>
          <w:p w14:paraId="79B14960" w14:textId="19B91D93" w:rsidR="00F83121" w:rsidRPr="00F83121" w:rsidRDefault="006E063A" w:rsidP="006E063A">
            <w:pPr>
              <w:spacing w:after="200"/>
              <w:contextualSpacing/>
              <w:rPr>
                <w:rFonts w:eastAsia="Times New Roman" w:cstheme="minorHAnsi"/>
                <w:lang w:eastAsia="en-GB"/>
              </w:rPr>
            </w:pPr>
            <w:r>
              <w:rPr>
                <w:rFonts w:eastAsia="Times New Roman" w:cstheme="minorHAnsi"/>
                <w:lang w:eastAsia="en-GB"/>
              </w:rPr>
              <w:t xml:space="preserve">A child or young person, or an </w:t>
            </w:r>
            <w:r w:rsidR="00A95752">
              <w:rPr>
                <w:rFonts w:eastAsia="Times New Roman" w:cstheme="minorHAnsi"/>
                <w:lang w:eastAsia="en-GB"/>
              </w:rPr>
              <w:t>Adult</w:t>
            </w:r>
            <w:r w:rsidR="00F83121" w:rsidRPr="00F83121">
              <w:rPr>
                <w:rFonts w:eastAsia="Times New Roman" w:cstheme="minorHAnsi"/>
                <w:lang w:eastAsia="en-GB"/>
              </w:rPr>
              <w:t xml:space="preserve"> is at immediate risk of harm </w:t>
            </w:r>
          </w:p>
        </w:tc>
        <w:tc>
          <w:tcPr>
            <w:tcW w:w="3522" w:type="pct"/>
          </w:tcPr>
          <w:p w14:paraId="145A74AA" w14:textId="612E22CA" w:rsidR="00A95752" w:rsidRPr="00A95752" w:rsidRDefault="00F83121" w:rsidP="0061468F">
            <w:pPr>
              <w:spacing w:after="200"/>
              <w:contextualSpacing/>
              <w:rPr>
                <w:rFonts w:eastAsia="Times New Roman" w:cstheme="minorHAnsi"/>
                <w:lang w:eastAsia="en-GB"/>
              </w:rPr>
            </w:pPr>
            <w:r w:rsidRPr="00F83121">
              <w:rPr>
                <w:rFonts w:eastAsia="Times New Roman" w:cstheme="minorHAnsi"/>
                <w:lang w:eastAsia="en-GB"/>
              </w:rPr>
              <w:t xml:space="preserve">The person that identified the child or </w:t>
            </w:r>
            <w:r w:rsidR="005B64D5">
              <w:rPr>
                <w:rFonts w:eastAsia="Times New Roman" w:cstheme="minorHAnsi"/>
                <w:lang w:eastAsia="en-GB"/>
              </w:rPr>
              <w:t xml:space="preserve">adult </w:t>
            </w:r>
            <w:r w:rsidRPr="00F83121">
              <w:rPr>
                <w:rFonts w:eastAsia="Times New Roman" w:cstheme="minorHAnsi"/>
                <w:lang w:eastAsia="en-GB"/>
              </w:rPr>
              <w:t>as potentially at immediate risk of harm must refer</w:t>
            </w:r>
            <w:r w:rsidR="00A95752" w:rsidRPr="00A95752">
              <w:rPr>
                <w:rFonts w:eastAsia="Times New Roman" w:cstheme="minorHAnsi"/>
                <w:lang w:eastAsia="en-GB"/>
              </w:rPr>
              <w:t xml:space="preserve"> immediately and directly to the police and advise the </w:t>
            </w:r>
            <w:r w:rsidR="005B64D5">
              <w:rPr>
                <w:rFonts w:eastAsia="Times New Roman" w:cstheme="minorHAnsi"/>
                <w:lang w:eastAsia="en-GB"/>
              </w:rPr>
              <w:t>Safeguarding Coordinator</w:t>
            </w:r>
            <w:proofErr w:type="gramStart"/>
            <w:r w:rsidR="005B64D5">
              <w:rPr>
                <w:rFonts w:eastAsia="Times New Roman" w:cstheme="minorHAnsi"/>
                <w:lang w:eastAsia="en-GB"/>
              </w:rPr>
              <w:t>/</w:t>
            </w:r>
            <w:r w:rsidR="00A95752">
              <w:rPr>
                <w:rFonts w:eastAsia="Times New Roman" w:cstheme="minorHAnsi"/>
                <w:highlight w:val="yellow"/>
                <w:lang w:eastAsia="en-GB"/>
              </w:rPr>
              <w:t>[</w:t>
            </w:r>
            <w:proofErr w:type="gramEnd"/>
            <w:r w:rsidR="00A95752" w:rsidRPr="00F83121">
              <w:rPr>
                <w:rFonts w:eastAsia="Times New Roman" w:cstheme="minorHAnsi"/>
                <w:highlight w:val="yellow"/>
                <w:lang w:eastAsia="en-GB"/>
              </w:rPr>
              <w:t>insert role]</w:t>
            </w:r>
            <w:r w:rsidR="00A95752" w:rsidRPr="00F83121">
              <w:rPr>
                <w:rFonts w:eastAsia="Times New Roman" w:cstheme="minorHAnsi"/>
                <w:lang w:eastAsia="en-GB"/>
              </w:rPr>
              <w:t xml:space="preserve"> </w:t>
            </w:r>
            <w:r w:rsidR="00A95752" w:rsidRPr="00A95752">
              <w:rPr>
                <w:rFonts w:eastAsia="Times New Roman" w:cstheme="minorHAnsi"/>
                <w:lang w:eastAsia="en-GB"/>
              </w:rPr>
              <w:t>as soon as possible afterwards, providing a detailed written account of the concerns/allegations/account given by the person.</w:t>
            </w:r>
          </w:p>
          <w:p w14:paraId="4FC928F0" w14:textId="77777777" w:rsidR="00A95752" w:rsidRDefault="00A95752" w:rsidP="0061468F">
            <w:pPr>
              <w:spacing w:after="200"/>
              <w:contextualSpacing/>
              <w:rPr>
                <w:rFonts w:eastAsia="Times New Roman" w:cstheme="minorHAnsi"/>
                <w:lang w:eastAsia="en-GB"/>
              </w:rPr>
            </w:pPr>
          </w:p>
          <w:p w14:paraId="7648BBC1" w14:textId="4A5776BB" w:rsidR="00F83121" w:rsidRPr="00F83121" w:rsidRDefault="00F83121" w:rsidP="00A86B09">
            <w:pPr>
              <w:rPr>
                <w:rFonts w:eastAsia="Times New Roman" w:cstheme="minorHAnsi"/>
                <w:lang w:eastAsia="en-GB"/>
              </w:rPr>
            </w:pPr>
            <w:r w:rsidRPr="00F83121">
              <w:rPr>
                <w:rFonts w:eastAsia="Times New Roman" w:cstheme="minorHAnsi"/>
                <w:lang w:eastAsia="en-GB"/>
              </w:rPr>
              <w:t xml:space="preserve">Advice must be taken from the police on what information can be shared with family members and when, in case to do so puts </w:t>
            </w:r>
            <w:r w:rsidR="006E063A">
              <w:rPr>
                <w:rFonts w:eastAsia="Times New Roman" w:cstheme="minorHAnsi"/>
                <w:lang w:eastAsia="en-GB"/>
              </w:rPr>
              <w:t>the person</w:t>
            </w:r>
            <w:r w:rsidRPr="00F83121">
              <w:rPr>
                <w:rFonts w:eastAsia="Times New Roman" w:cstheme="minorHAnsi"/>
                <w:lang w:eastAsia="en-GB"/>
              </w:rPr>
              <w:t xml:space="preserve"> at risk.</w:t>
            </w:r>
          </w:p>
          <w:p w14:paraId="1C41BBFA" w14:textId="0F9BE057" w:rsidR="00F83121" w:rsidRPr="005B64D5" w:rsidRDefault="00F83121" w:rsidP="0061468F">
            <w:pPr>
              <w:rPr>
                <w:rFonts w:cstheme="minorHAnsi"/>
                <w:lang w:eastAsia="en-GB"/>
              </w:rPr>
            </w:pPr>
            <w:r w:rsidRPr="00F83121">
              <w:rPr>
                <w:rFonts w:cstheme="minorHAnsi"/>
                <w:lang w:eastAsia="en-GB"/>
              </w:rPr>
              <w:t>When a person’s conduct towards a child</w:t>
            </w:r>
            <w:r w:rsidR="006E063A">
              <w:rPr>
                <w:rFonts w:cstheme="minorHAnsi"/>
                <w:lang w:eastAsia="en-GB"/>
              </w:rPr>
              <w:t xml:space="preserve"> or </w:t>
            </w:r>
            <w:r w:rsidRPr="00F83121">
              <w:rPr>
                <w:rFonts w:cstheme="minorHAnsi"/>
                <w:lang w:eastAsia="en-GB"/>
              </w:rPr>
              <w:t>a</w:t>
            </w:r>
            <w:r w:rsidR="00A95752">
              <w:rPr>
                <w:rFonts w:cstheme="minorHAnsi"/>
                <w:lang w:eastAsia="en-GB"/>
              </w:rPr>
              <w:t>n adult</w:t>
            </w:r>
            <w:r w:rsidRPr="00F83121">
              <w:rPr>
                <w:rFonts w:cstheme="minorHAnsi"/>
                <w:lang w:eastAsia="en-GB"/>
              </w:rPr>
              <w:t xml:space="preserve"> may impact on their suitability to work with or continue to work with children</w:t>
            </w:r>
            <w:r w:rsidR="006E063A">
              <w:rPr>
                <w:rFonts w:cstheme="minorHAnsi"/>
                <w:lang w:eastAsia="en-GB"/>
              </w:rPr>
              <w:t xml:space="preserve"> and/or </w:t>
            </w:r>
            <w:r w:rsidR="00A95752">
              <w:rPr>
                <w:rFonts w:cstheme="minorHAnsi"/>
                <w:lang w:eastAsia="en-GB"/>
              </w:rPr>
              <w:t>adults</w:t>
            </w:r>
            <w:r w:rsidRPr="00F83121">
              <w:rPr>
                <w:rFonts w:cstheme="minorHAnsi"/>
                <w:lang w:eastAsia="en-GB"/>
              </w:rPr>
              <w:t xml:space="preserve">, the </w:t>
            </w:r>
            <w:r w:rsidR="005B64D5">
              <w:rPr>
                <w:rFonts w:cstheme="minorHAnsi"/>
                <w:lang w:eastAsia="en-GB"/>
              </w:rPr>
              <w:t>Safeguarding Coordinator</w:t>
            </w:r>
            <w:proofErr w:type="gramStart"/>
            <w:r w:rsidR="005B64D5">
              <w:rPr>
                <w:rFonts w:cstheme="minorHAnsi"/>
                <w:lang w:eastAsia="en-GB"/>
              </w:rPr>
              <w:t>/</w:t>
            </w:r>
            <w:r w:rsidRPr="00F83121">
              <w:rPr>
                <w:rFonts w:eastAsia="Times New Roman" w:cstheme="minorHAnsi"/>
                <w:highlight w:val="yellow"/>
                <w:lang w:eastAsia="en-GB"/>
              </w:rPr>
              <w:t>[</w:t>
            </w:r>
            <w:proofErr w:type="gramEnd"/>
            <w:r w:rsidRPr="00F83121">
              <w:rPr>
                <w:rFonts w:eastAsia="Times New Roman" w:cstheme="minorHAnsi"/>
                <w:highlight w:val="yellow"/>
                <w:lang w:eastAsia="en-GB"/>
              </w:rPr>
              <w:t>insert role]</w:t>
            </w:r>
            <w:r w:rsidRPr="00F83121">
              <w:rPr>
                <w:rFonts w:cstheme="minorHAnsi"/>
                <w:lang w:eastAsia="en-GB"/>
              </w:rPr>
              <w:t xml:space="preserve"> must refer the allegation to the local </w:t>
            </w:r>
            <w:r w:rsidR="006E063A">
              <w:rPr>
                <w:rFonts w:cstheme="minorHAnsi"/>
                <w:lang w:eastAsia="en-GB"/>
              </w:rPr>
              <w:t>authority’s designated officer</w:t>
            </w:r>
            <w:r w:rsidRPr="00F83121">
              <w:rPr>
                <w:rFonts w:eastAsia="Times New Roman" w:cstheme="minorHAnsi"/>
                <w:vertAlign w:val="superscript"/>
                <w:lang w:eastAsia="en-GB"/>
              </w:rPr>
              <w:footnoteReference w:id="8"/>
            </w:r>
            <w:r w:rsidRPr="00F83121">
              <w:rPr>
                <w:rFonts w:cstheme="minorHAnsi"/>
                <w:lang w:eastAsia="en-GB"/>
              </w:rPr>
              <w:t xml:space="preserve"> </w:t>
            </w:r>
            <w:r w:rsidR="00A95752">
              <w:rPr>
                <w:rFonts w:cstheme="minorHAnsi"/>
                <w:lang w:eastAsia="en-GB"/>
              </w:rPr>
              <w:t xml:space="preserve">for safeguarding </w:t>
            </w:r>
            <w:r w:rsidRPr="00F83121">
              <w:rPr>
                <w:rFonts w:cstheme="minorHAnsi"/>
                <w:lang w:eastAsia="en-GB"/>
              </w:rPr>
              <w:t>within one working day. If the accused person is deceased, the local authority designated officer must still</w:t>
            </w:r>
            <w:r w:rsidR="005B64D5">
              <w:rPr>
                <w:rFonts w:cstheme="minorHAnsi"/>
                <w:lang w:eastAsia="en-GB"/>
              </w:rPr>
              <w:t xml:space="preserve"> be informed of the allegation.</w:t>
            </w:r>
          </w:p>
        </w:tc>
      </w:tr>
      <w:tr w:rsidR="00F83121" w:rsidRPr="00F83121" w14:paraId="12F377A7" w14:textId="77777777" w:rsidTr="0061468F">
        <w:tc>
          <w:tcPr>
            <w:tcW w:w="1478" w:type="pct"/>
            <w:shd w:val="clear" w:color="auto" w:fill="E7E6E6" w:themeFill="background2"/>
          </w:tcPr>
          <w:p w14:paraId="72AD4986" w14:textId="77777777" w:rsidR="00400C04" w:rsidRDefault="00400C04" w:rsidP="00527371">
            <w:pPr>
              <w:spacing w:after="200"/>
              <w:contextualSpacing/>
              <w:rPr>
                <w:rFonts w:cstheme="minorHAnsi"/>
              </w:rPr>
            </w:pPr>
            <w:r>
              <w:rPr>
                <w:rFonts w:cstheme="minorHAnsi"/>
              </w:rPr>
              <w:t xml:space="preserve">5.3.2 </w:t>
            </w:r>
          </w:p>
          <w:p w14:paraId="5DA48A1E" w14:textId="14BB31F4" w:rsidR="00F83121" w:rsidRPr="00527371" w:rsidRDefault="00527371" w:rsidP="005B64D5">
            <w:pPr>
              <w:spacing w:after="200"/>
              <w:contextualSpacing/>
              <w:rPr>
                <w:rFonts w:eastAsia="Times New Roman" w:cstheme="minorHAnsi"/>
                <w:lang w:eastAsia="en-GB"/>
              </w:rPr>
            </w:pPr>
            <w:r w:rsidRPr="00527371">
              <w:rPr>
                <w:rFonts w:cstheme="minorHAnsi"/>
              </w:rPr>
              <w:lastRenderedPageBreak/>
              <w:t>Concern that a child or an adult might be suffering, or is suffering from harm, caused by somebody outside of the Church.</w:t>
            </w:r>
          </w:p>
        </w:tc>
        <w:tc>
          <w:tcPr>
            <w:tcW w:w="3522" w:type="pct"/>
            <w:shd w:val="clear" w:color="auto" w:fill="E7E6E6" w:themeFill="background2"/>
          </w:tcPr>
          <w:p w14:paraId="55FB9BA4" w14:textId="77777777" w:rsidR="00527371" w:rsidRDefault="00527371" w:rsidP="00527371">
            <w:pPr>
              <w:rPr>
                <w:rFonts w:eastAsia="Times New Roman" w:cstheme="minorHAnsi"/>
                <w:b/>
                <w:lang w:eastAsia="en-GB"/>
              </w:rPr>
            </w:pPr>
            <w:r>
              <w:rPr>
                <w:rFonts w:eastAsia="Times New Roman" w:cstheme="minorHAnsi"/>
                <w:b/>
                <w:lang w:eastAsia="en-GB"/>
              </w:rPr>
              <w:lastRenderedPageBreak/>
              <w:t>Children</w:t>
            </w:r>
          </w:p>
          <w:p w14:paraId="5E8B9FCC" w14:textId="45624387" w:rsidR="00527371" w:rsidRDefault="00527371" w:rsidP="00A86B09">
            <w:pPr>
              <w:rPr>
                <w:rFonts w:eastAsia="Times New Roman" w:cstheme="minorHAnsi"/>
                <w:lang w:eastAsia="en-GB"/>
              </w:rPr>
            </w:pPr>
            <w:r w:rsidRPr="00836C72">
              <w:rPr>
                <w:rFonts w:eastAsia="Times New Roman" w:cstheme="minorHAnsi"/>
                <w:lang w:eastAsia="en-GB"/>
              </w:rPr>
              <w:lastRenderedPageBreak/>
              <w:t xml:space="preserve">Where it is believed or suspected that a child is suffering or is likely to suffer significant harm, or a child would be likely to benefit from family support services with the agreement of the person who has parental responsibility, </w:t>
            </w:r>
            <w:r w:rsidR="00A95752" w:rsidRPr="00A95752">
              <w:rPr>
                <w:rFonts w:eastAsia="Times New Roman" w:cstheme="minorHAnsi"/>
                <w:lang w:eastAsia="en-GB"/>
              </w:rPr>
              <w:t xml:space="preserve">Inform the </w:t>
            </w:r>
            <w:r w:rsidR="005B64D5">
              <w:rPr>
                <w:rFonts w:eastAsia="Times New Roman" w:cstheme="minorHAnsi"/>
                <w:lang w:eastAsia="en-GB"/>
              </w:rPr>
              <w:t>Safeguarding Coordinator</w:t>
            </w:r>
            <w:proofErr w:type="gramStart"/>
            <w:r w:rsidR="005B64D5">
              <w:rPr>
                <w:rFonts w:eastAsia="Times New Roman" w:cstheme="minorHAnsi"/>
                <w:lang w:eastAsia="en-GB"/>
              </w:rPr>
              <w:t>/</w:t>
            </w:r>
            <w:r w:rsidR="00A95752" w:rsidRPr="00A95752">
              <w:rPr>
                <w:rFonts w:eastAsia="Times New Roman" w:cstheme="minorHAnsi"/>
                <w:highlight w:val="yellow"/>
                <w:lang w:eastAsia="en-GB"/>
              </w:rPr>
              <w:t>[</w:t>
            </w:r>
            <w:proofErr w:type="gramEnd"/>
            <w:r w:rsidR="00A95752" w:rsidRPr="00A95752">
              <w:rPr>
                <w:rFonts w:eastAsia="Times New Roman" w:cstheme="minorHAnsi"/>
                <w:highlight w:val="yellow"/>
                <w:lang w:eastAsia="en-GB"/>
              </w:rPr>
              <w:t>insert role]</w:t>
            </w:r>
            <w:r w:rsidR="00A95752" w:rsidRPr="00A95752">
              <w:rPr>
                <w:rFonts w:eastAsia="Times New Roman" w:cstheme="minorHAnsi"/>
                <w:lang w:eastAsia="en-GB"/>
              </w:rPr>
              <w:t xml:space="preserve"> </w:t>
            </w:r>
            <w:r w:rsidRPr="00836C72">
              <w:rPr>
                <w:rFonts w:cstheme="minorHAnsi"/>
              </w:rPr>
              <w:t xml:space="preserve">within 1 working day who will </w:t>
            </w:r>
            <w:r w:rsidRPr="00836C72">
              <w:rPr>
                <w:rFonts w:eastAsia="Times New Roman" w:cstheme="minorHAnsi"/>
                <w:lang w:eastAsia="en-GB"/>
              </w:rPr>
              <w:t>refer to the Local Authority Children’s Services Department within 1 working day.  Advice must be taken on what information can be shared with family members and when, in case to do so puts a child at risk.</w:t>
            </w:r>
          </w:p>
          <w:p w14:paraId="16B4C063" w14:textId="77777777" w:rsidR="00527371" w:rsidRDefault="00527371" w:rsidP="00527371">
            <w:pPr>
              <w:rPr>
                <w:rFonts w:cstheme="minorHAnsi"/>
                <w:b/>
              </w:rPr>
            </w:pPr>
            <w:r>
              <w:rPr>
                <w:rFonts w:cstheme="minorHAnsi"/>
                <w:b/>
              </w:rPr>
              <w:t>Adults</w:t>
            </w:r>
          </w:p>
          <w:p w14:paraId="2F455BA6" w14:textId="1847E659" w:rsidR="00527371" w:rsidRPr="00527371" w:rsidRDefault="00527371" w:rsidP="00527371">
            <w:pPr>
              <w:spacing w:line="240" w:lineRule="auto"/>
              <w:rPr>
                <w:rFonts w:ascii="Calibri" w:eastAsia="Times New Roman" w:hAnsi="Calibri" w:cs="Calibri"/>
                <w:lang w:eastAsia="en-GB"/>
              </w:rPr>
            </w:pPr>
            <w:r w:rsidRPr="00527371">
              <w:rPr>
                <w:rFonts w:ascii="Calibri" w:eastAsia="Times New Roman" w:hAnsi="Calibri" w:cs="Calibri"/>
                <w:lang w:eastAsia="en-GB"/>
              </w:rPr>
              <w:t>Inform the Safeguarding Coordinator</w:t>
            </w:r>
            <w:proofErr w:type="gramStart"/>
            <w:r w:rsidR="005B64D5">
              <w:rPr>
                <w:rFonts w:eastAsia="Times New Roman" w:cstheme="minorHAnsi"/>
                <w:lang w:eastAsia="en-GB"/>
              </w:rPr>
              <w:t>/</w:t>
            </w:r>
            <w:r w:rsidR="005B64D5" w:rsidRPr="00A95752">
              <w:rPr>
                <w:rFonts w:eastAsia="Times New Roman" w:cstheme="minorHAnsi"/>
                <w:highlight w:val="yellow"/>
                <w:lang w:eastAsia="en-GB"/>
              </w:rPr>
              <w:t>[</w:t>
            </w:r>
            <w:proofErr w:type="gramEnd"/>
            <w:r w:rsidR="005B64D5" w:rsidRPr="00A95752">
              <w:rPr>
                <w:rFonts w:eastAsia="Times New Roman" w:cstheme="minorHAnsi"/>
                <w:highlight w:val="yellow"/>
                <w:lang w:eastAsia="en-GB"/>
              </w:rPr>
              <w:t>insert role]</w:t>
            </w:r>
            <w:r w:rsidR="005B64D5" w:rsidRPr="00A95752">
              <w:rPr>
                <w:rFonts w:eastAsia="Times New Roman" w:cstheme="minorHAnsi"/>
                <w:lang w:eastAsia="en-GB"/>
              </w:rPr>
              <w:t xml:space="preserve"> </w:t>
            </w:r>
            <w:r w:rsidR="005B64D5">
              <w:rPr>
                <w:rFonts w:ascii="Calibri" w:eastAsia="Times New Roman" w:hAnsi="Calibri" w:cs="Calibri"/>
                <w:lang w:eastAsia="en-GB"/>
              </w:rPr>
              <w:t xml:space="preserve"> </w:t>
            </w:r>
            <w:r w:rsidRPr="00527371">
              <w:rPr>
                <w:rFonts w:ascii="Calibri" w:eastAsia="Times New Roman" w:hAnsi="Calibri" w:cs="Calibri"/>
                <w:lang w:eastAsia="en-GB"/>
              </w:rPr>
              <w:t xml:space="preserve">within 1 working day who will make enquiries and </w:t>
            </w:r>
            <w:r w:rsidRPr="00527371">
              <w:rPr>
                <w:rFonts w:ascii="Calibri" w:hAnsi="Calibri" w:cs="Calibri"/>
                <w:lang w:eastAsia="en-GB"/>
              </w:rPr>
              <w:t>consult with the alleged victim about making a referral to adult social services (making a referral if appropriate to do so).</w:t>
            </w:r>
          </w:p>
          <w:p w14:paraId="47992707" w14:textId="77777777" w:rsidR="00527371" w:rsidRPr="00527371" w:rsidRDefault="00527371" w:rsidP="00527371">
            <w:pPr>
              <w:spacing w:line="240" w:lineRule="auto"/>
              <w:rPr>
                <w:rFonts w:ascii="Calibri" w:eastAsia="Times New Roman" w:hAnsi="Calibri" w:cs="Calibri"/>
                <w:lang w:eastAsia="en-GB"/>
              </w:rPr>
            </w:pPr>
            <w:r w:rsidRPr="00527371">
              <w:rPr>
                <w:rFonts w:ascii="Calibri" w:eastAsia="Times New Roman" w:hAnsi="Calibri" w:cs="Calibri"/>
                <w:lang w:eastAsia="en-GB"/>
              </w:rPr>
              <w:t>It is not for individuals within the Church to decide whether an adult about whom they have concerns meets the threshold for consideration as an ‘adult at risk’. If in doubt, concerns about the welfare of an adult should be referred to the local authority social services department.</w:t>
            </w:r>
          </w:p>
          <w:p w14:paraId="61BE299E" w14:textId="77777777" w:rsidR="00527371" w:rsidRDefault="00527371" w:rsidP="00527371">
            <w:pPr>
              <w:rPr>
                <w:rFonts w:cstheme="minorHAnsi"/>
                <w:b/>
              </w:rPr>
            </w:pPr>
            <w:r>
              <w:rPr>
                <w:rFonts w:cstheme="minorHAnsi"/>
                <w:b/>
              </w:rPr>
              <w:t>Children and adults</w:t>
            </w:r>
          </w:p>
          <w:p w14:paraId="547AD4BA" w14:textId="5A55A147" w:rsidR="00F83121" w:rsidRPr="00F83121" w:rsidRDefault="00F83121" w:rsidP="00527371">
            <w:pPr>
              <w:rPr>
                <w:rFonts w:cstheme="minorHAnsi"/>
                <w:lang w:eastAsia="en-GB"/>
              </w:rPr>
            </w:pPr>
            <w:r w:rsidRPr="00F83121">
              <w:rPr>
                <w:rFonts w:cstheme="minorHAnsi"/>
                <w:lang w:eastAsia="en-GB"/>
              </w:rPr>
              <w:t xml:space="preserve">Where it is believed that a criminal offence may have taken place, the allegation must be referred by the </w:t>
            </w:r>
            <w:r w:rsidR="005B64D5">
              <w:rPr>
                <w:rFonts w:cstheme="minorHAnsi"/>
                <w:lang w:eastAsia="en-GB"/>
              </w:rPr>
              <w:t>Safeguarding Coordinator</w:t>
            </w:r>
            <w:proofErr w:type="gramStart"/>
            <w:r w:rsidR="005B64D5">
              <w:rPr>
                <w:rFonts w:cstheme="minorHAnsi"/>
                <w:lang w:eastAsia="en-GB"/>
              </w:rPr>
              <w:t>/</w:t>
            </w:r>
            <w:r w:rsidRPr="00F83121">
              <w:rPr>
                <w:rFonts w:eastAsia="Times New Roman" w:cstheme="minorHAnsi"/>
                <w:highlight w:val="yellow"/>
                <w:lang w:eastAsia="en-GB"/>
              </w:rPr>
              <w:t>[</w:t>
            </w:r>
            <w:proofErr w:type="gramEnd"/>
            <w:r w:rsidRPr="00F83121">
              <w:rPr>
                <w:rFonts w:eastAsia="Times New Roman" w:cstheme="minorHAnsi"/>
                <w:highlight w:val="yellow"/>
                <w:lang w:eastAsia="en-GB"/>
              </w:rPr>
              <w:t>insert role]</w:t>
            </w:r>
            <w:r w:rsidRPr="00F83121">
              <w:rPr>
                <w:rFonts w:eastAsia="Times New Roman" w:cstheme="minorHAnsi"/>
                <w:lang w:eastAsia="en-GB"/>
              </w:rPr>
              <w:t xml:space="preserve"> </w:t>
            </w:r>
            <w:r w:rsidRPr="00F83121">
              <w:rPr>
                <w:rFonts w:cstheme="minorHAnsi"/>
                <w:lang w:eastAsia="en-GB"/>
              </w:rPr>
              <w:t xml:space="preserve">to the Police within 1 working day. </w:t>
            </w:r>
          </w:p>
          <w:p w14:paraId="073FD0AB" w14:textId="1259B326" w:rsidR="00F83121" w:rsidRPr="00F83121" w:rsidRDefault="00F83121" w:rsidP="00A86B09">
            <w:pPr>
              <w:rPr>
                <w:rFonts w:cstheme="minorHAnsi"/>
                <w:lang w:eastAsia="en-GB"/>
              </w:rPr>
            </w:pPr>
            <w:r w:rsidRPr="00F83121">
              <w:rPr>
                <w:rFonts w:cstheme="minorHAnsi"/>
                <w:lang w:eastAsia="en-GB"/>
              </w:rPr>
              <w:t xml:space="preserve">When a person’s conduct towards a child may impact on their suitability to work with or continue to work with children, the </w:t>
            </w:r>
            <w:r w:rsidR="00081354">
              <w:rPr>
                <w:rFonts w:cstheme="minorHAnsi"/>
                <w:lang w:eastAsia="en-GB"/>
              </w:rPr>
              <w:t>Safeguarding Coordinator</w:t>
            </w:r>
            <w:proofErr w:type="gramStart"/>
            <w:r w:rsidR="00081354">
              <w:rPr>
                <w:rFonts w:cstheme="minorHAnsi"/>
                <w:lang w:eastAsia="en-GB"/>
              </w:rPr>
              <w:t>/</w:t>
            </w:r>
            <w:r w:rsidRPr="00F83121">
              <w:rPr>
                <w:rFonts w:eastAsia="Times New Roman" w:cstheme="minorHAnsi"/>
                <w:highlight w:val="yellow"/>
                <w:lang w:eastAsia="en-GB"/>
              </w:rPr>
              <w:t>[</w:t>
            </w:r>
            <w:proofErr w:type="gramEnd"/>
            <w:r w:rsidRPr="00F83121">
              <w:rPr>
                <w:rFonts w:eastAsia="Times New Roman" w:cstheme="minorHAnsi"/>
                <w:highlight w:val="yellow"/>
                <w:lang w:eastAsia="en-GB"/>
              </w:rPr>
              <w:t>insert role]</w:t>
            </w:r>
            <w:r w:rsidRPr="00F83121">
              <w:rPr>
                <w:rFonts w:cstheme="minorHAnsi"/>
                <w:lang w:eastAsia="en-GB"/>
              </w:rPr>
              <w:t xml:space="preserve"> must refer the allegation to the local authority’s de</w:t>
            </w:r>
            <w:r w:rsidR="00527371">
              <w:rPr>
                <w:rFonts w:cstheme="minorHAnsi"/>
                <w:lang w:eastAsia="en-GB"/>
              </w:rPr>
              <w:t>signated officer</w:t>
            </w:r>
            <w:r w:rsidRPr="00F83121">
              <w:rPr>
                <w:rFonts w:eastAsia="Times New Roman" w:cstheme="minorHAnsi"/>
                <w:vertAlign w:val="superscript"/>
                <w:lang w:eastAsia="en-GB"/>
              </w:rPr>
              <w:footnoteReference w:id="9"/>
            </w:r>
            <w:r w:rsidRPr="00F83121">
              <w:rPr>
                <w:rFonts w:cstheme="minorHAnsi"/>
                <w:lang w:eastAsia="en-GB"/>
              </w:rPr>
              <w:t xml:space="preserve"> for safeguarding children</w:t>
            </w:r>
            <w:r w:rsidR="00527371">
              <w:rPr>
                <w:rFonts w:cstheme="minorHAnsi"/>
                <w:lang w:eastAsia="en-GB"/>
              </w:rPr>
              <w:t xml:space="preserve"> or adults</w:t>
            </w:r>
            <w:r w:rsidRPr="00F83121">
              <w:rPr>
                <w:rFonts w:cstheme="minorHAnsi"/>
                <w:lang w:eastAsia="en-GB"/>
              </w:rPr>
              <w:t xml:space="preserve"> within one working day. If the accused person is deceased, the local authority designated officer must still be informed of the allegation.</w:t>
            </w:r>
          </w:p>
          <w:p w14:paraId="3634F595" w14:textId="77777777" w:rsidR="00F83121" w:rsidRPr="00F83121" w:rsidRDefault="00F83121" w:rsidP="00A86B09">
            <w:pPr>
              <w:rPr>
                <w:rFonts w:eastAsia="Times New Roman" w:cstheme="minorHAnsi"/>
                <w:lang w:eastAsia="en-GB"/>
              </w:rPr>
            </w:pPr>
            <w:r w:rsidRPr="00F83121">
              <w:rPr>
                <w:rFonts w:eastAsia="Times New Roman" w:cstheme="minorHAnsi"/>
                <w:lang w:eastAsia="en-GB"/>
              </w:rPr>
              <w:t>Advice must be taken on what information can be shared with family members and when, in case to do so puts a child at risk.</w:t>
            </w:r>
          </w:p>
          <w:p w14:paraId="20164F78" w14:textId="4F2DAAE1" w:rsidR="00A95752" w:rsidRPr="00527371" w:rsidRDefault="00527371" w:rsidP="00527371">
            <w:pPr>
              <w:rPr>
                <w:rFonts w:cstheme="minorHAnsi"/>
              </w:rPr>
            </w:pPr>
            <w:r>
              <w:rPr>
                <w:rFonts w:cstheme="minorHAnsi"/>
              </w:rPr>
              <w:t xml:space="preserve">The </w:t>
            </w:r>
            <w:r w:rsidR="00081354">
              <w:rPr>
                <w:rFonts w:cstheme="minorHAnsi"/>
              </w:rPr>
              <w:t>Safeguarding Coordinator</w:t>
            </w:r>
            <w:proofErr w:type="gramStart"/>
            <w:r w:rsidR="00081354">
              <w:rPr>
                <w:rFonts w:cstheme="minorHAnsi"/>
              </w:rPr>
              <w:t>/</w:t>
            </w:r>
            <w:r w:rsidRPr="00F83121">
              <w:rPr>
                <w:rFonts w:eastAsia="Times New Roman" w:cstheme="minorHAnsi"/>
                <w:highlight w:val="yellow"/>
                <w:lang w:eastAsia="en-GB"/>
              </w:rPr>
              <w:t>[</w:t>
            </w:r>
            <w:proofErr w:type="gramEnd"/>
            <w:r w:rsidRPr="00F83121">
              <w:rPr>
                <w:rFonts w:eastAsia="Times New Roman" w:cstheme="minorHAnsi"/>
                <w:highlight w:val="yellow"/>
                <w:lang w:eastAsia="en-GB"/>
              </w:rPr>
              <w:t>insert role]</w:t>
            </w:r>
            <w:r w:rsidRPr="00F83121">
              <w:rPr>
                <w:rFonts w:eastAsia="Times New Roman" w:cstheme="minorHAnsi"/>
                <w:lang w:eastAsia="en-GB"/>
              </w:rPr>
              <w:t xml:space="preserve"> </w:t>
            </w:r>
            <w:r>
              <w:rPr>
                <w:rFonts w:eastAsia="Times New Roman" w:cstheme="minorHAnsi"/>
                <w:lang w:eastAsia="en-GB"/>
              </w:rPr>
              <w:t>will m</w:t>
            </w:r>
            <w:r w:rsidRPr="00836C72">
              <w:rPr>
                <w:rFonts w:cstheme="minorHAnsi"/>
              </w:rPr>
              <w:t xml:space="preserve">ake </w:t>
            </w:r>
            <w:r w:rsidRPr="00527371">
              <w:rPr>
                <w:rFonts w:cstheme="minorHAnsi"/>
              </w:rPr>
              <w:t xml:space="preserve">an active offer of support to the </w:t>
            </w:r>
            <w:r w:rsidRPr="00527371">
              <w:rPr>
                <w:rFonts w:eastAsia="Times New Roman" w:cstheme="minorHAnsi"/>
                <w:lang w:eastAsia="en-GB"/>
              </w:rPr>
              <w:t>person/family</w:t>
            </w:r>
            <w:r w:rsidRPr="00527371">
              <w:rPr>
                <w:rFonts w:cstheme="minorHAnsi"/>
              </w:rPr>
              <w:t xml:space="preserve"> and if assistance is initially refused, </w:t>
            </w:r>
            <w:r>
              <w:rPr>
                <w:rFonts w:cstheme="minorHAnsi"/>
              </w:rPr>
              <w:lastRenderedPageBreak/>
              <w:t xml:space="preserve">they will </w:t>
            </w:r>
            <w:r w:rsidRPr="00527371">
              <w:rPr>
                <w:rFonts w:cstheme="minorHAnsi"/>
              </w:rPr>
              <w:t>advise that they can take up the offer of assistance at any time.</w:t>
            </w:r>
          </w:p>
        </w:tc>
      </w:tr>
      <w:tr w:rsidR="00F83121" w:rsidRPr="00F83121" w14:paraId="51FA3CB9" w14:textId="77777777" w:rsidTr="0061468F">
        <w:tc>
          <w:tcPr>
            <w:tcW w:w="1478" w:type="pct"/>
            <w:shd w:val="clear" w:color="auto" w:fill="auto"/>
          </w:tcPr>
          <w:p w14:paraId="56A3642A" w14:textId="208D7B67" w:rsidR="00A95752" w:rsidRPr="0097557E" w:rsidRDefault="00A95752" w:rsidP="00527371">
            <w:pPr>
              <w:spacing w:after="200"/>
              <w:contextualSpacing/>
              <w:rPr>
                <w:rFonts w:eastAsia="Times New Roman" w:cstheme="minorHAnsi"/>
                <w:lang w:eastAsia="en-GB"/>
              </w:rPr>
            </w:pPr>
            <w:r w:rsidRPr="0097557E">
              <w:rPr>
                <w:rFonts w:eastAsia="Times New Roman" w:cstheme="minorHAnsi"/>
                <w:lang w:eastAsia="en-GB"/>
              </w:rPr>
              <w:lastRenderedPageBreak/>
              <w:t>5.3.3</w:t>
            </w:r>
          </w:p>
          <w:p w14:paraId="3C3C7059" w14:textId="5AC253A7" w:rsidR="00F83121" w:rsidRPr="00F83121" w:rsidRDefault="00400C04" w:rsidP="00A95752">
            <w:pPr>
              <w:spacing w:after="200"/>
              <w:contextualSpacing/>
              <w:rPr>
                <w:rFonts w:eastAsia="Times New Roman" w:cstheme="minorHAnsi"/>
                <w:lang w:eastAsia="en-GB"/>
              </w:rPr>
            </w:pPr>
            <w:r w:rsidRPr="00400C04">
              <w:rPr>
                <w:rFonts w:eastAsia="Times New Roman" w:cstheme="minorHAnsi"/>
                <w:lang w:eastAsia="en-GB"/>
              </w:rPr>
              <w:t>A child</w:t>
            </w:r>
            <w:r w:rsidRPr="00400C04">
              <w:rPr>
                <w:rFonts w:cstheme="minorHAnsi"/>
              </w:rPr>
              <w:t xml:space="preserve"> or an adult makes an allegation or discloses</w:t>
            </w:r>
            <w:r w:rsidRPr="00836C72">
              <w:rPr>
                <w:rFonts w:cstheme="minorHAnsi"/>
              </w:rPr>
              <w:t xml:space="preserve"> something of concern in respect of somebody with a role within the Church</w:t>
            </w:r>
            <w:r w:rsidRPr="00F83121">
              <w:rPr>
                <w:rFonts w:eastAsia="Times New Roman" w:cstheme="minorHAnsi"/>
                <w:lang w:eastAsia="en-GB"/>
              </w:rPr>
              <w:t xml:space="preserve"> </w:t>
            </w:r>
          </w:p>
        </w:tc>
        <w:tc>
          <w:tcPr>
            <w:tcW w:w="3522" w:type="pct"/>
            <w:shd w:val="clear" w:color="auto" w:fill="auto"/>
          </w:tcPr>
          <w:p w14:paraId="04DA6BFD" w14:textId="77777777" w:rsidR="00400C04" w:rsidRDefault="00400C04" w:rsidP="00400C04">
            <w:pPr>
              <w:rPr>
                <w:rFonts w:cstheme="minorHAnsi"/>
                <w:b/>
              </w:rPr>
            </w:pPr>
            <w:r>
              <w:rPr>
                <w:rFonts w:cstheme="minorHAnsi"/>
                <w:b/>
              </w:rPr>
              <w:t>Children</w:t>
            </w:r>
          </w:p>
          <w:p w14:paraId="4A6D6DA0" w14:textId="09E8FB48" w:rsidR="00400C04" w:rsidRPr="00836C72" w:rsidRDefault="00400C04" w:rsidP="00400C04">
            <w:pPr>
              <w:rPr>
                <w:rFonts w:cstheme="minorHAnsi"/>
              </w:rPr>
            </w:pPr>
            <w:r w:rsidRPr="00836C72">
              <w:rPr>
                <w:rFonts w:cstheme="minorHAnsi"/>
              </w:rPr>
              <w:t>Inform the Safeguarding Coordinator</w:t>
            </w:r>
            <w:proofErr w:type="gramStart"/>
            <w:r>
              <w:rPr>
                <w:rFonts w:cstheme="minorHAnsi"/>
              </w:rPr>
              <w:t>/</w:t>
            </w:r>
            <w:r w:rsidRPr="00F83121">
              <w:rPr>
                <w:rFonts w:eastAsia="Times New Roman" w:cstheme="minorHAnsi"/>
                <w:highlight w:val="yellow"/>
                <w:lang w:eastAsia="en-GB"/>
              </w:rPr>
              <w:t>[</w:t>
            </w:r>
            <w:proofErr w:type="gramEnd"/>
            <w:r w:rsidRPr="00F83121">
              <w:rPr>
                <w:rFonts w:eastAsia="Times New Roman" w:cstheme="minorHAnsi"/>
                <w:highlight w:val="yellow"/>
                <w:lang w:eastAsia="en-GB"/>
              </w:rPr>
              <w:t>insert role]</w:t>
            </w:r>
            <w:r w:rsidRPr="00F83121">
              <w:rPr>
                <w:rFonts w:eastAsia="Times New Roman" w:cstheme="minorHAnsi"/>
                <w:lang w:eastAsia="en-GB"/>
              </w:rPr>
              <w:t xml:space="preserve"> </w:t>
            </w:r>
            <w:r w:rsidRPr="00836C72">
              <w:rPr>
                <w:rFonts w:cstheme="minorHAnsi"/>
              </w:rPr>
              <w:t xml:space="preserve"> within 1 working day</w:t>
            </w:r>
            <w:bookmarkStart w:id="36" w:name="_Hlk44744372"/>
            <w:r w:rsidRPr="00836C72">
              <w:rPr>
                <w:rFonts w:cstheme="minorHAnsi"/>
                <w:lang w:eastAsia="en-GB"/>
              </w:rPr>
              <w:t xml:space="preserve"> </w:t>
            </w:r>
            <w:r w:rsidRPr="00836C72">
              <w:rPr>
                <w:rFonts w:eastAsia="Times New Roman" w:cstheme="minorHAnsi"/>
                <w:lang w:eastAsia="en-GB"/>
              </w:rPr>
              <w:t>who</w:t>
            </w:r>
            <w:r w:rsidRPr="00836C72">
              <w:rPr>
                <w:rFonts w:cstheme="minorHAnsi"/>
              </w:rPr>
              <w:t xml:space="preserve"> will </w:t>
            </w:r>
            <w:r w:rsidRPr="00836C72">
              <w:rPr>
                <w:rFonts w:eastAsia="Times New Roman" w:cstheme="minorHAnsi"/>
                <w:lang w:eastAsia="en-GB"/>
              </w:rPr>
              <w:t>refer to</w:t>
            </w:r>
            <w:r w:rsidRPr="00836C72">
              <w:rPr>
                <w:rFonts w:cstheme="minorHAnsi"/>
              </w:rPr>
              <w:t xml:space="preserve"> the </w:t>
            </w:r>
            <w:r w:rsidRPr="00836C72">
              <w:rPr>
                <w:rFonts w:eastAsia="Times New Roman" w:cstheme="minorHAnsi"/>
                <w:lang w:eastAsia="en-GB"/>
              </w:rPr>
              <w:t xml:space="preserve">Local Authority Children’s Services Department within 1 working day. </w:t>
            </w:r>
            <w:r w:rsidRPr="00836C72">
              <w:rPr>
                <w:rFonts w:cstheme="minorHAnsi"/>
              </w:rPr>
              <w:t xml:space="preserve"> </w:t>
            </w:r>
          </w:p>
          <w:bookmarkEnd w:id="36"/>
          <w:p w14:paraId="7B4DD124" w14:textId="52D2371D" w:rsidR="00400C04" w:rsidRPr="00836C72" w:rsidRDefault="00400C04" w:rsidP="00400C04">
            <w:pPr>
              <w:rPr>
                <w:rFonts w:cstheme="minorHAnsi"/>
              </w:rPr>
            </w:pPr>
            <w:r w:rsidRPr="00836C72">
              <w:rPr>
                <w:rFonts w:cstheme="minorHAnsi"/>
              </w:rPr>
              <w:t xml:space="preserve">Regardless of whether the accused person is living or deceased, where it is believed that a criminal offence may have taken place, the </w:t>
            </w:r>
            <w:r w:rsidRPr="00836C72">
              <w:rPr>
                <w:rFonts w:cstheme="minorHAnsi"/>
                <w:lang w:eastAsia="en-GB"/>
              </w:rPr>
              <w:t>allegation</w:t>
            </w:r>
            <w:r w:rsidRPr="00836C72">
              <w:rPr>
                <w:rFonts w:cstheme="minorHAnsi"/>
              </w:rPr>
              <w:t xml:space="preserve"> must be referred to the Police within one working day. </w:t>
            </w:r>
          </w:p>
          <w:p w14:paraId="23AC3409" w14:textId="60C371B8" w:rsidR="00400C04" w:rsidRPr="00836C72" w:rsidRDefault="00400C04" w:rsidP="00400C04">
            <w:pPr>
              <w:rPr>
                <w:rFonts w:cstheme="minorHAnsi"/>
                <w:lang w:eastAsia="en-GB"/>
              </w:rPr>
            </w:pPr>
            <w:r w:rsidRPr="00836C72">
              <w:rPr>
                <w:rFonts w:cstheme="minorHAnsi"/>
              </w:rPr>
              <w:t xml:space="preserve">When a person’s conduct towards </w:t>
            </w:r>
            <w:r w:rsidRPr="00836C72">
              <w:rPr>
                <w:rFonts w:cstheme="minorHAnsi"/>
                <w:lang w:eastAsia="en-GB"/>
              </w:rPr>
              <w:t>a child</w:t>
            </w:r>
            <w:r w:rsidRPr="00836C72">
              <w:rPr>
                <w:rFonts w:cstheme="minorHAnsi"/>
              </w:rPr>
              <w:t xml:space="preserve"> may impact on their suitability to work with or continue to work with </w:t>
            </w:r>
            <w:r w:rsidRPr="00836C72">
              <w:rPr>
                <w:rFonts w:cstheme="minorHAnsi"/>
                <w:lang w:eastAsia="en-GB"/>
              </w:rPr>
              <w:t>children</w:t>
            </w:r>
            <w:r w:rsidRPr="00836C72">
              <w:rPr>
                <w:rFonts w:cstheme="minorHAnsi"/>
              </w:rPr>
              <w:t xml:space="preserve">, the </w:t>
            </w:r>
            <w:r w:rsidR="001F5AAA" w:rsidRPr="0097557E">
              <w:rPr>
                <w:rFonts w:eastAsia="Times New Roman" w:cstheme="minorHAnsi"/>
                <w:highlight w:val="yellow"/>
                <w:lang w:eastAsia="en-GB"/>
              </w:rPr>
              <w:t>[</w:t>
            </w:r>
            <w:r w:rsidR="001F5AAA">
              <w:rPr>
                <w:rFonts w:eastAsia="Times New Roman" w:cstheme="minorHAnsi"/>
                <w:highlight w:val="yellow"/>
                <w:lang w:eastAsia="en-GB"/>
              </w:rPr>
              <w:t>Safeguarding Coordinator/</w:t>
            </w:r>
            <w:r w:rsidR="001F5AAA" w:rsidRPr="0097557E">
              <w:rPr>
                <w:rFonts w:eastAsia="Times New Roman" w:cstheme="minorHAnsi"/>
                <w:highlight w:val="yellow"/>
                <w:lang w:eastAsia="en-GB"/>
              </w:rPr>
              <w:t>insert role</w:t>
            </w:r>
            <w:proofErr w:type="gramStart"/>
            <w:r w:rsidR="001F5AAA" w:rsidRPr="0097557E">
              <w:rPr>
                <w:rFonts w:eastAsia="Times New Roman" w:cstheme="minorHAnsi"/>
                <w:highlight w:val="yellow"/>
                <w:lang w:eastAsia="en-GB"/>
              </w:rPr>
              <w:t>]</w:t>
            </w:r>
            <w:r w:rsidR="001F5AAA">
              <w:rPr>
                <w:rFonts w:eastAsia="Times New Roman" w:cstheme="minorHAnsi"/>
                <w:lang w:eastAsia="en-GB"/>
              </w:rPr>
              <w:t>,</w:t>
            </w:r>
            <w:r w:rsidRPr="00836C72">
              <w:rPr>
                <w:rFonts w:cstheme="minorHAnsi"/>
              </w:rPr>
              <w:t>must</w:t>
            </w:r>
            <w:proofErr w:type="gramEnd"/>
            <w:r w:rsidRPr="00836C72">
              <w:rPr>
                <w:rFonts w:cstheme="minorHAnsi"/>
              </w:rPr>
              <w:t xml:space="preserve"> refer the allegation to the local </w:t>
            </w:r>
            <w:r w:rsidRPr="00836C72">
              <w:rPr>
                <w:rFonts w:cstheme="minorHAnsi"/>
                <w:lang w:eastAsia="en-GB"/>
              </w:rPr>
              <w:t>authority’s designated officer (LADO)</w:t>
            </w:r>
            <w:r w:rsidRPr="00836C72">
              <w:rPr>
                <w:rFonts w:cstheme="minorHAnsi"/>
                <w:vertAlign w:val="superscript"/>
              </w:rPr>
              <w:footnoteReference w:id="10"/>
            </w:r>
            <w:r w:rsidRPr="00836C72">
              <w:rPr>
                <w:rFonts w:cstheme="minorHAnsi"/>
              </w:rPr>
              <w:t xml:space="preserve"> for safeguarding </w:t>
            </w:r>
            <w:r w:rsidRPr="00836C72">
              <w:rPr>
                <w:rFonts w:cstheme="minorHAnsi"/>
                <w:lang w:eastAsia="en-GB"/>
              </w:rPr>
              <w:t>children</w:t>
            </w:r>
            <w:r w:rsidRPr="00836C72">
              <w:rPr>
                <w:rFonts w:cstheme="minorHAnsi"/>
              </w:rPr>
              <w:t xml:space="preserve"> within one working day. If the accused person is deceased, the local authority </w:t>
            </w:r>
            <w:r w:rsidRPr="00836C72">
              <w:rPr>
                <w:rFonts w:cstheme="minorHAnsi"/>
                <w:lang w:eastAsia="en-GB"/>
              </w:rPr>
              <w:t>designated officer</w:t>
            </w:r>
            <w:r w:rsidRPr="00836C72">
              <w:rPr>
                <w:rFonts w:cstheme="minorHAnsi"/>
              </w:rPr>
              <w:t xml:space="preserve"> must still be informed of the allegation.</w:t>
            </w:r>
          </w:p>
          <w:p w14:paraId="20550940" w14:textId="710BCD0C" w:rsidR="00400C04" w:rsidRPr="00836C72" w:rsidRDefault="00400C04" w:rsidP="00400C04">
            <w:pPr>
              <w:rPr>
                <w:rFonts w:eastAsia="Times New Roman" w:cstheme="minorHAnsi"/>
                <w:lang w:eastAsia="en-GB"/>
              </w:rPr>
            </w:pPr>
            <w:r w:rsidRPr="00836C72">
              <w:rPr>
                <w:rFonts w:eastAsia="Times New Roman" w:cstheme="minorHAnsi"/>
                <w:lang w:eastAsia="en-GB"/>
              </w:rPr>
              <w:t>Where it is believed or suspected that a child is suffering or is likely to suffer significant harm, or a child would be likely to benefit from family support services</w:t>
            </w:r>
            <w:r w:rsidR="00081354">
              <w:rPr>
                <w:rFonts w:eastAsia="Times New Roman" w:cstheme="minorHAnsi"/>
                <w:lang w:eastAsia="en-GB"/>
              </w:rPr>
              <w:t xml:space="preserve"> (</w:t>
            </w:r>
            <w:r w:rsidRPr="00836C72">
              <w:rPr>
                <w:rFonts w:eastAsia="Times New Roman" w:cstheme="minorHAnsi"/>
                <w:lang w:eastAsia="en-GB"/>
              </w:rPr>
              <w:t>with the agreement of the person who has parental responsibility</w:t>
            </w:r>
            <w:r w:rsidR="00081354">
              <w:rPr>
                <w:rFonts w:eastAsia="Times New Roman" w:cstheme="minorHAnsi"/>
                <w:lang w:eastAsia="en-GB"/>
              </w:rPr>
              <w:t>)</w:t>
            </w:r>
            <w:r w:rsidRPr="00836C72">
              <w:rPr>
                <w:rFonts w:eastAsia="Times New Roman" w:cstheme="minorHAnsi"/>
                <w:lang w:eastAsia="en-GB"/>
              </w:rPr>
              <w:t>, the Safeguarding Coordinator will make a referral to the local authority children’s social services department.</w:t>
            </w:r>
          </w:p>
          <w:p w14:paraId="2E208001" w14:textId="77777777" w:rsidR="00400C04" w:rsidRPr="00400C04" w:rsidRDefault="00400C04" w:rsidP="00400C04">
            <w:pPr>
              <w:rPr>
                <w:rFonts w:cstheme="minorHAnsi"/>
                <w:b/>
              </w:rPr>
            </w:pPr>
            <w:r w:rsidRPr="00400C04">
              <w:rPr>
                <w:rFonts w:cstheme="minorHAnsi"/>
                <w:b/>
              </w:rPr>
              <w:t>Adults</w:t>
            </w:r>
          </w:p>
          <w:p w14:paraId="2FDB76B0" w14:textId="3D03FA05" w:rsidR="00400C04" w:rsidRPr="00400C04" w:rsidRDefault="00400C04" w:rsidP="00400C04">
            <w:pPr>
              <w:spacing w:line="240" w:lineRule="auto"/>
              <w:rPr>
                <w:rFonts w:cstheme="minorHAnsi"/>
                <w:lang w:eastAsia="en-GB"/>
              </w:rPr>
            </w:pPr>
            <w:r w:rsidRPr="00400C04">
              <w:rPr>
                <w:rFonts w:cstheme="minorHAnsi"/>
                <w:lang w:eastAsia="en-GB"/>
              </w:rPr>
              <w:t xml:space="preserve">Inform the </w:t>
            </w:r>
            <w:r w:rsidR="001F5AAA" w:rsidRPr="00081354">
              <w:rPr>
                <w:rFonts w:eastAsia="Times New Roman" w:cstheme="minorHAnsi"/>
                <w:lang w:eastAsia="en-GB"/>
              </w:rPr>
              <w:t>Safeguarding Coordinator</w:t>
            </w:r>
            <w:proofErr w:type="gramStart"/>
            <w:r w:rsidR="001F5AAA">
              <w:rPr>
                <w:rFonts w:eastAsia="Times New Roman" w:cstheme="minorHAnsi"/>
                <w:highlight w:val="yellow"/>
                <w:lang w:eastAsia="en-GB"/>
              </w:rPr>
              <w:t>/</w:t>
            </w:r>
            <w:r w:rsidR="00081354">
              <w:rPr>
                <w:rFonts w:eastAsia="Times New Roman" w:cstheme="minorHAnsi"/>
                <w:highlight w:val="yellow"/>
                <w:lang w:eastAsia="en-GB"/>
              </w:rPr>
              <w:t>[</w:t>
            </w:r>
            <w:proofErr w:type="gramEnd"/>
            <w:r w:rsidR="001F5AAA" w:rsidRPr="0097557E">
              <w:rPr>
                <w:rFonts w:eastAsia="Times New Roman" w:cstheme="minorHAnsi"/>
                <w:highlight w:val="yellow"/>
                <w:lang w:eastAsia="en-GB"/>
              </w:rPr>
              <w:t>insert role]</w:t>
            </w:r>
            <w:r w:rsidR="001F5AAA" w:rsidRPr="0097557E">
              <w:rPr>
                <w:rFonts w:eastAsia="Times New Roman" w:cstheme="minorHAnsi"/>
                <w:lang w:eastAsia="en-GB"/>
              </w:rPr>
              <w:t xml:space="preserve"> </w:t>
            </w:r>
            <w:r w:rsidRPr="00400C04">
              <w:rPr>
                <w:rFonts w:cstheme="minorHAnsi"/>
                <w:lang w:eastAsia="en-GB"/>
              </w:rPr>
              <w:t xml:space="preserve">within 1 working day.  The </w:t>
            </w:r>
            <w:r w:rsidR="001F5AAA" w:rsidRPr="00081354">
              <w:rPr>
                <w:rFonts w:eastAsia="Times New Roman" w:cstheme="minorHAnsi"/>
                <w:lang w:eastAsia="en-GB"/>
              </w:rPr>
              <w:t>Safeguarding Coordinator</w:t>
            </w:r>
            <w:proofErr w:type="gramStart"/>
            <w:r w:rsidR="001F5AAA" w:rsidRPr="00081354">
              <w:rPr>
                <w:rFonts w:eastAsia="Times New Roman" w:cstheme="minorHAnsi"/>
                <w:lang w:eastAsia="en-GB"/>
              </w:rPr>
              <w:t>/</w:t>
            </w:r>
            <w:r w:rsidR="00081354" w:rsidRPr="00081354">
              <w:rPr>
                <w:rFonts w:eastAsia="Times New Roman" w:cstheme="minorHAnsi"/>
                <w:lang w:eastAsia="en-GB"/>
              </w:rPr>
              <w:t>[</w:t>
            </w:r>
            <w:proofErr w:type="gramEnd"/>
            <w:r w:rsidR="001F5AAA" w:rsidRPr="0097557E">
              <w:rPr>
                <w:rFonts w:eastAsia="Times New Roman" w:cstheme="minorHAnsi"/>
                <w:highlight w:val="yellow"/>
                <w:lang w:eastAsia="en-GB"/>
              </w:rPr>
              <w:t>insert role]</w:t>
            </w:r>
            <w:r w:rsidR="001F5AAA" w:rsidRPr="0097557E">
              <w:rPr>
                <w:rFonts w:eastAsia="Times New Roman" w:cstheme="minorHAnsi"/>
                <w:lang w:eastAsia="en-GB"/>
              </w:rPr>
              <w:t xml:space="preserve"> </w:t>
            </w:r>
            <w:r w:rsidRPr="00400C04">
              <w:rPr>
                <w:rFonts w:cstheme="minorHAnsi"/>
                <w:lang w:eastAsia="en-GB"/>
              </w:rPr>
              <w:t xml:space="preserve">will consult with the alleged victim about making a referral to adult social services (making a referral if appropriate to do so). </w:t>
            </w:r>
          </w:p>
          <w:p w14:paraId="6CB01196" w14:textId="77777777" w:rsidR="00400C04" w:rsidRPr="00400C04" w:rsidRDefault="00400C04" w:rsidP="00400C04">
            <w:pPr>
              <w:spacing w:line="240" w:lineRule="auto"/>
              <w:rPr>
                <w:rFonts w:cstheme="minorHAnsi"/>
                <w:lang w:eastAsia="en-GB"/>
              </w:rPr>
            </w:pPr>
            <w:r w:rsidRPr="00400C04">
              <w:rPr>
                <w:rFonts w:cstheme="minorHAnsi"/>
                <w:lang w:eastAsia="en-GB"/>
              </w:rPr>
              <w:t>Regardless of whether the accused person is living or deceased, where it is believed that a criminal offence may have taken place, the accused person must be referred to the Police within one working day. If this cannot be achieved, the reason must be documented.</w:t>
            </w:r>
          </w:p>
          <w:p w14:paraId="39D20D5D" w14:textId="0936C9B0" w:rsidR="00400C04" w:rsidRPr="001F5AAA" w:rsidRDefault="00400C04" w:rsidP="00400C04">
            <w:pPr>
              <w:spacing w:line="240" w:lineRule="auto"/>
              <w:rPr>
                <w:rFonts w:ascii="Calibri" w:hAnsi="Calibri" w:cs="Calibri"/>
                <w:lang w:eastAsia="en-GB"/>
              </w:rPr>
            </w:pPr>
            <w:r w:rsidRPr="00400C04">
              <w:rPr>
                <w:rFonts w:cstheme="minorHAnsi"/>
                <w:lang w:eastAsia="en-GB"/>
              </w:rPr>
              <w:t xml:space="preserve">When a person’s conduct towards an adult may impact on their suitability to work with or continue to work with adults, the </w:t>
            </w:r>
            <w:r w:rsidR="001F5AAA" w:rsidRPr="00081354">
              <w:rPr>
                <w:rFonts w:eastAsia="Times New Roman" w:cstheme="minorHAnsi"/>
                <w:lang w:eastAsia="en-GB"/>
              </w:rPr>
              <w:lastRenderedPageBreak/>
              <w:t>Safeguarding Coordinator</w:t>
            </w:r>
            <w:proofErr w:type="gramStart"/>
            <w:r w:rsidR="001F5AAA" w:rsidRPr="00081354">
              <w:rPr>
                <w:rFonts w:eastAsia="Times New Roman" w:cstheme="minorHAnsi"/>
                <w:lang w:eastAsia="en-GB"/>
              </w:rPr>
              <w:t>/</w:t>
            </w:r>
            <w:r w:rsidR="00081354">
              <w:rPr>
                <w:rFonts w:eastAsia="Times New Roman" w:cstheme="minorHAnsi"/>
                <w:highlight w:val="yellow"/>
                <w:lang w:eastAsia="en-GB"/>
              </w:rPr>
              <w:t>[</w:t>
            </w:r>
            <w:proofErr w:type="gramEnd"/>
            <w:r w:rsidR="001F5AAA" w:rsidRPr="0097557E">
              <w:rPr>
                <w:rFonts w:eastAsia="Times New Roman" w:cstheme="minorHAnsi"/>
                <w:highlight w:val="yellow"/>
                <w:lang w:eastAsia="en-GB"/>
              </w:rPr>
              <w:t>insert role]</w:t>
            </w:r>
            <w:r w:rsidR="00081354">
              <w:rPr>
                <w:rFonts w:eastAsia="Times New Roman" w:cstheme="minorHAnsi"/>
                <w:lang w:eastAsia="en-GB"/>
              </w:rPr>
              <w:t xml:space="preserve"> </w:t>
            </w:r>
            <w:r w:rsidRPr="00400C04">
              <w:rPr>
                <w:rFonts w:cstheme="minorHAnsi"/>
                <w:lang w:eastAsia="en-GB"/>
              </w:rPr>
              <w:t>must refer the allegation to the relevant local authority department</w:t>
            </w:r>
            <w:r w:rsidRPr="00400C04">
              <w:rPr>
                <w:rFonts w:eastAsia="Times New Roman" w:cstheme="minorHAnsi"/>
                <w:vertAlign w:val="superscript"/>
                <w:lang w:eastAsia="en-GB"/>
              </w:rPr>
              <w:footnoteReference w:id="11"/>
            </w:r>
            <w:r w:rsidRPr="00400C04">
              <w:rPr>
                <w:rFonts w:cstheme="minorHAnsi"/>
                <w:lang w:eastAsia="en-GB"/>
              </w:rPr>
              <w:t xml:space="preserve"> for safeguarding adults within one </w:t>
            </w:r>
            <w:r w:rsidRPr="001F5AAA">
              <w:rPr>
                <w:rFonts w:ascii="Calibri" w:hAnsi="Calibri" w:cs="Calibri"/>
                <w:lang w:eastAsia="en-GB"/>
              </w:rPr>
              <w:t>working day. If the accused person is deceased, the local authority safeguarding department must still be informed of the allegation.</w:t>
            </w:r>
          </w:p>
          <w:p w14:paraId="7AF27888" w14:textId="711075B0" w:rsidR="001F5AAA" w:rsidRPr="00FF2FB2" w:rsidRDefault="001F5AAA" w:rsidP="00FF2FB2">
            <w:pPr>
              <w:rPr>
                <w:rFonts w:ascii="Calibri" w:hAnsi="Calibri" w:cs="Calibri"/>
                <w:lang w:eastAsia="en-GB"/>
              </w:rPr>
            </w:pPr>
            <w:r w:rsidRPr="001F5AAA">
              <w:rPr>
                <w:rFonts w:ascii="Calibri" w:hAnsi="Calibri" w:cs="Calibri"/>
                <w:lang w:eastAsia="en-GB"/>
              </w:rPr>
              <w:t xml:space="preserve">Where there is risk to a child or another adult, adult safeguarding services should involve local authority safeguarding colleagues as well as any relevant partners e.g., Police, </w:t>
            </w:r>
            <w:proofErr w:type="gramStart"/>
            <w:r w:rsidRPr="001F5AAA">
              <w:rPr>
                <w:rFonts w:ascii="Calibri" w:hAnsi="Calibri" w:cs="Calibri"/>
                <w:lang w:eastAsia="en-GB"/>
              </w:rPr>
              <w:t>NHS</w:t>
            </w:r>
            <w:proofErr w:type="gramEnd"/>
            <w:r w:rsidRPr="001F5AAA">
              <w:rPr>
                <w:rFonts w:ascii="Calibri" w:hAnsi="Calibri" w:cs="Calibri"/>
                <w:lang w:eastAsia="en-GB"/>
              </w:rPr>
              <w:t xml:space="preserve"> or other persons relevant to the case.</w:t>
            </w:r>
          </w:p>
          <w:p w14:paraId="1A6BE39A" w14:textId="77777777" w:rsidR="00400C04" w:rsidRDefault="00400C04" w:rsidP="00400C04">
            <w:pPr>
              <w:rPr>
                <w:rFonts w:cstheme="minorHAnsi"/>
                <w:b/>
              </w:rPr>
            </w:pPr>
            <w:r>
              <w:rPr>
                <w:rFonts w:cstheme="minorHAnsi"/>
                <w:b/>
              </w:rPr>
              <w:t>Children and Adults</w:t>
            </w:r>
          </w:p>
          <w:p w14:paraId="67EA6347" w14:textId="2F525820" w:rsidR="001F5AAA" w:rsidRPr="0097557E" w:rsidRDefault="001F5AAA" w:rsidP="001F5AAA">
            <w:pPr>
              <w:rPr>
                <w:rFonts w:cstheme="minorHAnsi"/>
                <w:lang w:eastAsia="en-GB"/>
              </w:rPr>
            </w:pPr>
            <w:r>
              <w:rPr>
                <w:rFonts w:cstheme="minorHAnsi"/>
                <w:lang w:eastAsia="en-GB"/>
              </w:rPr>
              <w:t xml:space="preserve">If the allegation is against the </w:t>
            </w:r>
            <w:r w:rsidRPr="003E2B6C">
              <w:rPr>
                <w:rFonts w:eastAsia="Times New Roman" w:cstheme="minorHAnsi"/>
                <w:lang w:eastAsia="en-GB"/>
              </w:rPr>
              <w:t>Safeguarding Coordinator</w:t>
            </w:r>
            <w:proofErr w:type="gramStart"/>
            <w:r w:rsidRPr="003E2B6C">
              <w:rPr>
                <w:rFonts w:eastAsia="Times New Roman" w:cstheme="minorHAnsi"/>
                <w:lang w:eastAsia="en-GB"/>
              </w:rPr>
              <w:t>/</w:t>
            </w:r>
            <w:r w:rsidR="00081354" w:rsidRPr="003E2B6C">
              <w:rPr>
                <w:rFonts w:eastAsia="Times New Roman" w:cstheme="minorHAnsi"/>
                <w:lang w:eastAsia="en-GB"/>
              </w:rPr>
              <w:t>[</w:t>
            </w:r>
            <w:proofErr w:type="gramEnd"/>
            <w:r w:rsidRPr="0097557E">
              <w:rPr>
                <w:rFonts w:eastAsia="Times New Roman" w:cstheme="minorHAnsi"/>
                <w:highlight w:val="yellow"/>
                <w:lang w:eastAsia="en-GB"/>
              </w:rPr>
              <w:t>insert role]</w:t>
            </w:r>
            <w:r>
              <w:rPr>
                <w:rFonts w:eastAsia="Times New Roman" w:cstheme="minorHAnsi"/>
                <w:lang w:eastAsia="en-GB"/>
              </w:rPr>
              <w:t xml:space="preserve">, the report must be made to </w:t>
            </w:r>
            <w:r w:rsidRPr="0097557E">
              <w:rPr>
                <w:rFonts w:eastAsia="Times New Roman" w:cstheme="minorHAnsi"/>
                <w:highlight w:val="yellow"/>
                <w:lang w:eastAsia="en-GB"/>
              </w:rPr>
              <w:t>[insert role]</w:t>
            </w:r>
            <w:r>
              <w:rPr>
                <w:rFonts w:eastAsia="Times New Roman" w:cstheme="minorHAnsi"/>
                <w:lang w:eastAsia="en-GB"/>
              </w:rPr>
              <w:t>, who will then be responsible for ensuring that safeguarding procedures are followed.</w:t>
            </w:r>
          </w:p>
          <w:p w14:paraId="0A400252" w14:textId="586BB016" w:rsidR="001F5AAA" w:rsidRPr="0097557E" w:rsidRDefault="001F5AAA" w:rsidP="001F5AAA">
            <w:pPr>
              <w:rPr>
                <w:rFonts w:eastAsia="Times New Roman" w:cstheme="minorHAnsi"/>
                <w:lang w:eastAsia="en-GB"/>
              </w:rPr>
            </w:pPr>
            <w:r w:rsidRPr="0097557E">
              <w:rPr>
                <w:rFonts w:eastAsia="Times New Roman" w:cstheme="minorHAnsi"/>
                <w:lang w:eastAsia="en-GB"/>
              </w:rPr>
              <w:t xml:space="preserve">Religious congregations that are </w:t>
            </w:r>
            <w:r>
              <w:rPr>
                <w:rFonts w:eastAsia="Times New Roman" w:cstheme="minorHAnsi"/>
                <w:lang w:eastAsia="en-GB"/>
              </w:rPr>
              <w:t>aligned to a diocese</w:t>
            </w:r>
            <w:r w:rsidR="003E2B6C">
              <w:rPr>
                <w:rStyle w:val="FootnoteReference"/>
                <w:rFonts w:eastAsia="Times New Roman" w:cstheme="minorHAnsi"/>
                <w:lang w:eastAsia="en-GB"/>
              </w:rPr>
              <w:footnoteReference w:id="12"/>
            </w:r>
            <w:r>
              <w:rPr>
                <w:rFonts w:eastAsia="Times New Roman" w:cstheme="minorHAnsi"/>
                <w:lang w:eastAsia="en-GB"/>
              </w:rPr>
              <w:t xml:space="preserve"> or are </w:t>
            </w:r>
            <w:r w:rsidRPr="0097557E">
              <w:rPr>
                <w:rFonts w:eastAsia="Times New Roman" w:cstheme="minorHAnsi"/>
                <w:lang w:eastAsia="en-GB"/>
              </w:rPr>
              <w:t xml:space="preserve">members of the Religious Life Safeguarding Service (RLSS) are required to report all allegations to the </w:t>
            </w:r>
            <w:r>
              <w:rPr>
                <w:rFonts w:eastAsia="Times New Roman" w:cstheme="minorHAnsi"/>
                <w:lang w:eastAsia="en-GB"/>
              </w:rPr>
              <w:t xml:space="preserve">aligned diocese or </w:t>
            </w:r>
            <w:r w:rsidRPr="0097557E">
              <w:rPr>
                <w:rFonts w:eastAsia="Times New Roman" w:cstheme="minorHAnsi"/>
                <w:lang w:eastAsia="en-GB"/>
              </w:rPr>
              <w:t xml:space="preserve">RLSS and agree who will make the referral to statutory authorities. </w:t>
            </w:r>
          </w:p>
          <w:p w14:paraId="354D4730" w14:textId="728A948E" w:rsidR="00FF2FB2" w:rsidRPr="00F83121" w:rsidRDefault="00FF2FB2" w:rsidP="00FF2FB2">
            <w:pPr>
              <w:rPr>
                <w:rFonts w:cstheme="minorHAnsi"/>
              </w:rPr>
            </w:pPr>
            <w:r w:rsidRPr="00F83121">
              <w:rPr>
                <w:rFonts w:cstheme="minorHAnsi"/>
              </w:rPr>
              <w:t xml:space="preserve">The </w:t>
            </w:r>
            <w:r w:rsidR="003E2B6C">
              <w:rPr>
                <w:rFonts w:cstheme="minorHAnsi"/>
              </w:rPr>
              <w:t>Safeguarding Coordinator</w:t>
            </w:r>
            <w:proofErr w:type="gramStart"/>
            <w:r w:rsidR="003E2B6C">
              <w:rPr>
                <w:rFonts w:cstheme="minorHAnsi"/>
              </w:rPr>
              <w:t>/</w:t>
            </w:r>
            <w:r w:rsidRPr="00F83121">
              <w:rPr>
                <w:rFonts w:cstheme="minorHAnsi"/>
                <w:highlight w:val="yellow"/>
              </w:rPr>
              <w:t>[</w:t>
            </w:r>
            <w:proofErr w:type="gramEnd"/>
            <w:r w:rsidRPr="00F83121">
              <w:rPr>
                <w:rFonts w:cstheme="minorHAnsi"/>
                <w:highlight w:val="yellow"/>
              </w:rPr>
              <w:t>insert role]</w:t>
            </w:r>
            <w:r w:rsidRPr="00F83121">
              <w:rPr>
                <w:rFonts w:cstheme="minorHAnsi"/>
              </w:rPr>
              <w:t xml:space="preserve"> will inform the Ordinary for the area where events are </w:t>
            </w:r>
            <w:r w:rsidRPr="008C3A21">
              <w:rPr>
                <w:rFonts w:cstheme="minorHAnsi"/>
              </w:rPr>
              <w:t xml:space="preserve">said to have occurred, as well as the Ordinary of the person reported. </w:t>
            </w:r>
            <w:proofErr w:type="gramStart"/>
            <w:r w:rsidRPr="008C3A21">
              <w:rPr>
                <w:rFonts w:cstheme="minorHAnsi"/>
              </w:rPr>
              <w:t>With regard to</w:t>
            </w:r>
            <w:proofErr w:type="gramEnd"/>
            <w:r w:rsidRPr="008C3A21">
              <w:rPr>
                <w:rFonts w:cstheme="minorHAnsi"/>
              </w:rPr>
              <w:t xml:space="preserve"> the ecclesiastical investigation, the norms given in Pope Francis’ Apo</w:t>
            </w:r>
            <w:r>
              <w:rPr>
                <w:rFonts w:cstheme="minorHAnsi"/>
              </w:rPr>
              <w:t>s</w:t>
            </w:r>
            <w:r w:rsidRPr="008C3A21">
              <w:rPr>
                <w:rFonts w:cstheme="minorHAnsi"/>
              </w:rPr>
              <w:t>tolic Letter, “</w:t>
            </w:r>
            <w:r w:rsidRPr="008C3A21">
              <w:rPr>
                <w:rFonts w:cstheme="minorHAnsi"/>
                <w:i/>
              </w:rPr>
              <w:t xml:space="preserve">Vos </w:t>
            </w:r>
            <w:proofErr w:type="spellStart"/>
            <w:r w:rsidRPr="008C3A21">
              <w:rPr>
                <w:rFonts w:cstheme="minorHAnsi"/>
                <w:i/>
              </w:rPr>
              <w:t>Estis</w:t>
            </w:r>
            <w:proofErr w:type="spellEnd"/>
            <w:r w:rsidRPr="008C3A21">
              <w:rPr>
                <w:rFonts w:cstheme="minorHAnsi"/>
                <w:i/>
              </w:rPr>
              <w:t xml:space="preserve"> Lux Mundi</w:t>
            </w:r>
            <w:r w:rsidRPr="008C3A21">
              <w:rPr>
                <w:rFonts w:cstheme="minorHAnsi"/>
              </w:rPr>
              <w:t>”, are to be followed.</w:t>
            </w:r>
          </w:p>
          <w:p w14:paraId="6DC59846" w14:textId="17BA8D42"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r w:rsidRPr="00F83121">
              <w:rPr>
                <w:rFonts w:cstheme="minorHAnsi"/>
              </w:rPr>
              <w:t xml:space="preserve">The </w:t>
            </w:r>
            <w:r w:rsidR="003E2B6C">
              <w:rPr>
                <w:rFonts w:cstheme="minorHAnsi"/>
              </w:rPr>
              <w:t>Safeguarding Coordinator</w:t>
            </w:r>
            <w:proofErr w:type="gramStart"/>
            <w:r w:rsidR="003E2B6C">
              <w:rPr>
                <w:rFonts w:cstheme="minorHAnsi"/>
              </w:rPr>
              <w:t>/</w:t>
            </w:r>
            <w:r w:rsidRPr="00F83121">
              <w:rPr>
                <w:rFonts w:cstheme="minorHAnsi"/>
                <w:highlight w:val="yellow"/>
              </w:rPr>
              <w:t>[</w:t>
            </w:r>
            <w:proofErr w:type="gramEnd"/>
            <w:r w:rsidRPr="00F83121">
              <w:rPr>
                <w:rFonts w:cstheme="minorHAnsi"/>
                <w:highlight w:val="yellow"/>
              </w:rPr>
              <w:t>insert role]</w:t>
            </w:r>
            <w:r w:rsidRPr="00F83121">
              <w:rPr>
                <w:rFonts w:cstheme="minorHAnsi"/>
              </w:rPr>
              <w:t xml:space="preserve"> </w:t>
            </w:r>
            <w:r w:rsidRPr="006546E5">
              <w:rPr>
                <w:rFonts w:eastAsia="Times New Roman" w:cstheme="minorHAnsi"/>
                <w:lang w:eastAsia="en-GB"/>
              </w:rPr>
              <w:t>will also inform the Insurance Officer (this role might be fulfilled by the Financial Secretary or Secretary to the Trustees) at the earliest opportunity and liaise with them throughout the process.  If the case relates to a member of a religious order, the Religious Order Superior must refer the case to their Insurance Officer.</w:t>
            </w:r>
          </w:p>
          <w:p w14:paraId="506FA23A" w14:textId="77777777"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p>
          <w:p w14:paraId="65AF5B04" w14:textId="77777777"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r w:rsidRPr="006546E5">
              <w:rPr>
                <w:rFonts w:eastAsia="Times New Roman" w:cstheme="minorHAnsi"/>
                <w:lang w:eastAsia="en-GB"/>
              </w:rPr>
              <w:t>The Financial Secretary or Secretary to the Trustees</w:t>
            </w:r>
            <w:proofErr w:type="gramStart"/>
            <w:r w:rsidRPr="00FF2FB2">
              <w:rPr>
                <w:rFonts w:eastAsia="Times New Roman" w:cstheme="minorHAnsi"/>
                <w:highlight w:val="yellow"/>
                <w:lang w:eastAsia="en-GB"/>
              </w:rPr>
              <w:t>/[</w:t>
            </w:r>
            <w:proofErr w:type="gramEnd"/>
            <w:r w:rsidRPr="00FF2FB2">
              <w:rPr>
                <w:rFonts w:eastAsia="Times New Roman" w:cstheme="minorHAnsi"/>
                <w:highlight w:val="yellow"/>
                <w:lang w:eastAsia="en-GB"/>
              </w:rPr>
              <w:t>insert role]</w:t>
            </w:r>
            <w:r w:rsidRPr="006546E5">
              <w:rPr>
                <w:rFonts w:eastAsia="Times New Roman" w:cstheme="minorHAnsi"/>
                <w:lang w:eastAsia="en-GB"/>
              </w:rPr>
              <w:t xml:space="preserve">  will notify insurers and refer matters to the Trustees who must consider whether something is reportable to the Charity Commission as a serious incident.</w:t>
            </w:r>
          </w:p>
          <w:p w14:paraId="1343A164" w14:textId="77777777"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p>
          <w:p w14:paraId="24933340" w14:textId="76B32FD3" w:rsidR="00FF2FB2" w:rsidRPr="006546E5" w:rsidRDefault="00FF2FB2" w:rsidP="00FF2FB2">
            <w:pPr>
              <w:shd w:val="clear" w:color="auto" w:fill="FFFFFF" w:themeFill="background1"/>
              <w:spacing w:before="150" w:after="150" w:line="240" w:lineRule="auto"/>
              <w:contextualSpacing/>
              <w:rPr>
                <w:rFonts w:eastAsia="Times New Roman" w:cstheme="minorHAnsi"/>
                <w:lang w:eastAsia="en-GB"/>
              </w:rPr>
            </w:pPr>
            <w:r w:rsidRPr="006546E5">
              <w:rPr>
                <w:rFonts w:eastAsia="Times New Roman" w:cstheme="minorHAnsi"/>
                <w:lang w:eastAsia="en-GB"/>
              </w:rPr>
              <w:lastRenderedPageBreak/>
              <w:t xml:space="preserve">The </w:t>
            </w:r>
            <w:r w:rsidR="003E2B6C">
              <w:rPr>
                <w:rFonts w:eastAsia="Times New Roman" w:cstheme="minorHAnsi"/>
                <w:lang w:eastAsia="en-GB"/>
              </w:rPr>
              <w:t>Safeguarding Coordinator</w:t>
            </w:r>
            <w:proofErr w:type="gramStart"/>
            <w:r w:rsidR="003E2B6C">
              <w:rPr>
                <w:rFonts w:eastAsia="Times New Roman" w:cstheme="minorHAnsi"/>
                <w:lang w:eastAsia="en-GB"/>
              </w:rPr>
              <w:t>/</w:t>
            </w:r>
            <w:r w:rsidRPr="00FF2FB2">
              <w:rPr>
                <w:rFonts w:eastAsia="Times New Roman" w:cstheme="minorHAnsi"/>
                <w:highlight w:val="yellow"/>
                <w:lang w:eastAsia="en-GB"/>
              </w:rPr>
              <w:t>[</w:t>
            </w:r>
            <w:proofErr w:type="gramEnd"/>
            <w:r w:rsidRPr="00FF2FB2">
              <w:rPr>
                <w:rFonts w:eastAsia="Times New Roman" w:cstheme="minorHAnsi"/>
                <w:highlight w:val="yellow"/>
                <w:lang w:eastAsia="en-GB"/>
              </w:rPr>
              <w:t>insert role]</w:t>
            </w:r>
            <w:r w:rsidRPr="006546E5">
              <w:rPr>
                <w:rFonts w:eastAsia="Times New Roman" w:cstheme="minorHAnsi"/>
                <w:lang w:eastAsia="en-GB"/>
              </w:rPr>
              <w:t xml:space="preserve"> will inform the diocesan or congregational designated person e.g. COO/Financial Sec/HR and liaise with them throughout the process. </w:t>
            </w:r>
          </w:p>
          <w:p w14:paraId="116E4285" w14:textId="77777777" w:rsidR="00FF2FB2" w:rsidRDefault="00FF2FB2" w:rsidP="00400C04">
            <w:pPr>
              <w:rPr>
                <w:rFonts w:cstheme="minorHAnsi"/>
              </w:rPr>
            </w:pPr>
          </w:p>
          <w:p w14:paraId="1C02A099" w14:textId="308454B0" w:rsidR="00400C04" w:rsidRPr="00836C72" w:rsidRDefault="003E2B6C" w:rsidP="00400C04">
            <w:pPr>
              <w:rPr>
                <w:rFonts w:cstheme="minorHAnsi"/>
              </w:rPr>
            </w:pPr>
            <w:r>
              <w:rPr>
                <w:rFonts w:cstheme="minorHAnsi"/>
              </w:rPr>
              <w:t>The</w:t>
            </w:r>
            <w:r w:rsidR="00400C04" w:rsidRPr="00836C72">
              <w:rPr>
                <w:rFonts w:cstheme="minorHAnsi"/>
              </w:rPr>
              <w:t xml:space="preserve"> individual about whom the allegations or concerns are being raised </w:t>
            </w:r>
            <w:r>
              <w:rPr>
                <w:rFonts w:cstheme="minorHAnsi"/>
              </w:rPr>
              <w:t>must not be told as t</w:t>
            </w:r>
            <w:r w:rsidR="00400C04" w:rsidRPr="00836C72">
              <w:rPr>
                <w:rFonts w:cstheme="minorHAnsi"/>
              </w:rPr>
              <w:t>o do so could endanger others and/or prejudice any form of investigation.</w:t>
            </w:r>
          </w:p>
          <w:p w14:paraId="12018C80" w14:textId="77777777" w:rsidR="00400C04" w:rsidRPr="00836C72" w:rsidRDefault="00400C04" w:rsidP="00400C04">
            <w:pPr>
              <w:rPr>
                <w:rFonts w:eastAsia="Times New Roman" w:cstheme="minorHAnsi"/>
                <w:lang w:eastAsia="en-GB"/>
              </w:rPr>
            </w:pPr>
            <w:r w:rsidRPr="00836C72">
              <w:rPr>
                <w:rFonts w:cstheme="minorHAnsi"/>
              </w:rPr>
              <w:t xml:space="preserve">Make an active offer of support to the </w:t>
            </w:r>
            <w:r>
              <w:rPr>
                <w:rFonts w:eastAsia="Times New Roman" w:cstheme="minorHAnsi"/>
                <w:lang w:eastAsia="en-GB"/>
              </w:rPr>
              <w:t>person/</w:t>
            </w:r>
            <w:r w:rsidRPr="00836C72">
              <w:rPr>
                <w:rFonts w:eastAsia="Times New Roman" w:cstheme="minorHAnsi"/>
                <w:lang w:eastAsia="en-GB"/>
              </w:rPr>
              <w:t>family</w:t>
            </w:r>
            <w:r w:rsidRPr="00836C72">
              <w:rPr>
                <w:rFonts w:cstheme="minorHAnsi"/>
              </w:rPr>
              <w:t xml:space="preserve"> and if assistance is initially refused, advise that they can take up the offer of assistance at any time.</w:t>
            </w:r>
          </w:p>
          <w:p w14:paraId="6D162D9C" w14:textId="77777777" w:rsidR="00400C04" w:rsidRPr="00836C72" w:rsidRDefault="00400C04" w:rsidP="00400C04">
            <w:pPr>
              <w:rPr>
                <w:rFonts w:cstheme="minorHAnsi"/>
              </w:rPr>
            </w:pPr>
            <w:r w:rsidRPr="00836C72">
              <w:rPr>
                <w:rFonts w:cstheme="minorHAnsi"/>
              </w:rPr>
              <w:t>Participate in strategy meetings/discussions and liaise with statutory authorities until the investigation is concluded.</w:t>
            </w:r>
          </w:p>
          <w:p w14:paraId="36E9AD51" w14:textId="77777777" w:rsidR="00400C04" w:rsidRPr="00836C72" w:rsidRDefault="00400C04" w:rsidP="00400C04">
            <w:pPr>
              <w:rPr>
                <w:rFonts w:cstheme="minorHAnsi"/>
              </w:rPr>
            </w:pPr>
            <w:r w:rsidRPr="00836C72">
              <w:rPr>
                <w:rFonts w:cstheme="minorHAnsi"/>
              </w:rPr>
              <w:t xml:space="preserve">Take advice from the </w:t>
            </w:r>
            <w:r w:rsidRPr="00836C72">
              <w:rPr>
                <w:rFonts w:cstheme="minorHAnsi"/>
                <w:lang w:eastAsia="en-GB"/>
              </w:rPr>
              <w:t>Designated Officer</w:t>
            </w:r>
            <w:r w:rsidRPr="00836C72">
              <w:rPr>
                <w:rFonts w:cstheme="minorHAnsi"/>
              </w:rPr>
              <w:t xml:space="preserve"> about what and when information can be shared relevant parties </w:t>
            </w:r>
            <w:proofErr w:type="gramStart"/>
            <w:r w:rsidRPr="00836C72">
              <w:rPr>
                <w:rFonts w:cstheme="minorHAnsi"/>
              </w:rPr>
              <w:t>e.g.</w:t>
            </w:r>
            <w:proofErr w:type="gramEnd"/>
            <w:r w:rsidRPr="00836C72">
              <w:rPr>
                <w:rFonts w:cstheme="minorHAnsi"/>
              </w:rPr>
              <w:t xml:space="preserve"> the victim, families, and the accused person, so as not to compromise </w:t>
            </w:r>
            <w:r w:rsidRPr="00836C72">
              <w:rPr>
                <w:rFonts w:cstheme="minorHAnsi"/>
                <w:lang w:eastAsia="en-GB"/>
              </w:rPr>
              <w:t>a child’s</w:t>
            </w:r>
            <w:r w:rsidRPr="00836C72">
              <w:rPr>
                <w:rFonts w:cstheme="minorHAnsi"/>
              </w:rPr>
              <w:t xml:space="preserve"> safety or prejudice an investigation</w:t>
            </w:r>
          </w:p>
          <w:p w14:paraId="5E6F2AC1" w14:textId="6A24D7FD" w:rsidR="00400C04" w:rsidRPr="0046224B" w:rsidRDefault="00400C04" w:rsidP="0097557E">
            <w:pPr>
              <w:rPr>
                <w:rFonts w:cstheme="minorHAnsi"/>
              </w:rPr>
            </w:pPr>
            <w:r w:rsidRPr="00836C72">
              <w:rPr>
                <w:rFonts w:cstheme="minorHAnsi"/>
              </w:rPr>
              <w:t xml:space="preserve">Take advice from the </w:t>
            </w:r>
            <w:r w:rsidRPr="00836C72">
              <w:rPr>
                <w:rFonts w:eastAsia="Times New Roman" w:cstheme="minorHAnsi"/>
                <w:lang w:eastAsia="en-GB"/>
              </w:rPr>
              <w:t>Designated Officer</w:t>
            </w:r>
            <w:r w:rsidRPr="00836C72">
              <w:rPr>
                <w:rFonts w:cstheme="minorHAnsi"/>
              </w:rPr>
              <w:t xml:space="preserve"> as to whether a referral to the Regulatory Body such as Ofsted, Care Quality Commission (CQC), </w:t>
            </w:r>
            <w:r w:rsidRPr="00836C72">
              <w:rPr>
                <w:rFonts w:eastAsia="Times New Roman" w:cstheme="minorHAnsi"/>
                <w:lang w:eastAsia="en-GB"/>
              </w:rPr>
              <w:t xml:space="preserve">Care </w:t>
            </w:r>
            <w:r w:rsidRPr="00836C72">
              <w:rPr>
                <w:rFonts w:cstheme="minorHAnsi"/>
              </w:rPr>
              <w:t>Inspectorate Wales (CIW</w:t>
            </w:r>
            <w:r w:rsidRPr="00836C72">
              <w:rPr>
                <w:rFonts w:eastAsia="Times New Roman" w:cstheme="minorHAnsi"/>
                <w:lang w:eastAsia="en-GB"/>
              </w:rPr>
              <w:t xml:space="preserve">), </w:t>
            </w:r>
            <w:r w:rsidRPr="00836C72">
              <w:rPr>
                <w:rFonts w:cstheme="minorHAnsi"/>
              </w:rPr>
              <w:t xml:space="preserve">or Healthcare Inspectorate Wales (HIW), General Medical Council (GMC), Health and Care Professions Council (HCPC) or others should be made and where referrals to The Disclosure and Barring Service (DBS) must be made to refer someone for </w:t>
            </w:r>
            <w:r w:rsidRPr="003E2B6C">
              <w:rPr>
                <w:rFonts w:cstheme="minorHAnsi"/>
              </w:rPr>
              <w:t xml:space="preserve">inclusion on the </w:t>
            </w:r>
            <w:r w:rsidRPr="003E2B6C">
              <w:rPr>
                <w:rFonts w:eastAsia="Times New Roman" w:cstheme="minorHAnsi"/>
                <w:lang w:eastAsia="en-GB"/>
              </w:rPr>
              <w:t>Adult’s or Children's</w:t>
            </w:r>
            <w:r w:rsidRPr="00836C72">
              <w:rPr>
                <w:rFonts w:cstheme="minorHAnsi"/>
              </w:rPr>
              <w:t xml:space="preserve"> Barred List.  A referral to the local Multi-Agency Public Protection Arrangements (MAPPA) Coordinator might also be cons</w:t>
            </w:r>
            <w:r w:rsidR="0046224B">
              <w:rPr>
                <w:rFonts w:cstheme="minorHAnsi"/>
              </w:rPr>
              <w:t>idered by the strategy meeting.</w:t>
            </w:r>
          </w:p>
          <w:p w14:paraId="1A86FB99" w14:textId="2F1F760D" w:rsidR="008C3A21" w:rsidRDefault="0097557E" w:rsidP="00A95752">
            <w:pPr>
              <w:rPr>
                <w:rFonts w:cstheme="minorHAnsi"/>
                <w:lang w:eastAsia="en-GB"/>
              </w:rPr>
            </w:pPr>
            <w:r w:rsidRPr="0097557E">
              <w:rPr>
                <w:rFonts w:cstheme="minorHAnsi"/>
                <w:lang w:eastAsia="en-GB"/>
              </w:rPr>
              <w:t xml:space="preserve">Where appropriate, undertake enquiries/investigation/ Independent assessment if the statutory authorities decide not to investigate or conclude their investigation without criminal proceedings but concerns remain. </w:t>
            </w:r>
          </w:p>
          <w:p w14:paraId="177F131C" w14:textId="77777777" w:rsidR="006546E5" w:rsidRPr="006546E5" w:rsidRDefault="006546E5" w:rsidP="006546E5">
            <w:pPr>
              <w:shd w:val="clear" w:color="auto" w:fill="FFFFFF" w:themeFill="background1"/>
              <w:spacing w:before="150" w:after="150" w:line="240" w:lineRule="auto"/>
              <w:contextualSpacing/>
              <w:rPr>
                <w:rFonts w:eastAsia="Times New Roman" w:cstheme="minorHAnsi"/>
                <w:lang w:eastAsia="en-GB"/>
              </w:rPr>
            </w:pPr>
          </w:p>
          <w:p w14:paraId="75AEE7A9" w14:textId="71B79241" w:rsidR="006546E5" w:rsidRPr="003E2B6C" w:rsidRDefault="006546E5" w:rsidP="003E2B6C">
            <w:pPr>
              <w:shd w:val="clear" w:color="auto" w:fill="FFFFFF" w:themeFill="background1"/>
              <w:spacing w:before="150" w:after="150" w:line="240" w:lineRule="auto"/>
              <w:contextualSpacing/>
              <w:rPr>
                <w:rFonts w:eastAsia="Times New Roman" w:cstheme="minorHAnsi"/>
                <w:lang w:eastAsia="en-GB"/>
              </w:rPr>
            </w:pPr>
            <w:r w:rsidRPr="006546E5">
              <w:rPr>
                <w:rFonts w:eastAsia="Times New Roman" w:cstheme="minorHAnsi"/>
                <w:lang w:eastAsia="en-GB"/>
              </w:rPr>
              <w:t>For clergy and religious, the guidance of a qualified canon lawyer should be sought to ensure compliance with</w:t>
            </w:r>
            <w:r w:rsidR="003E2B6C">
              <w:rPr>
                <w:rFonts w:eastAsia="Times New Roman" w:cstheme="minorHAnsi"/>
                <w:lang w:eastAsia="en-GB"/>
              </w:rPr>
              <w:t xml:space="preserve"> the requirements of canon law.</w:t>
            </w:r>
          </w:p>
        </w:tc>
      </w:tr>
      <w:tr w:rsidR="00F15A39" w:rsidRPr="00F83121" w14:paraId="169F8AFF" w14:textId="77777777" w:rsidTr="00F00CA9">
        <w:tc>
          <w:tcPr>
            <w:tcW w:w="1478" w:type="pct"/>
            <w:shd w:val="clear" w:color="auto" w:fill="auto"/>
          </w:tcPr>
          <w:p w14:paraId="33917490" w14:textId="0355B035" w:rsidR="00F15A39" w:rsidRPr="00F15A39" w:rsidRDefault="00F15A39" w:rsidP="00F15A39">
            <w:pPr>
              <w:spacing w:after="200"/>
              <w:contextualSpacing/>
              <w:rPr>
                <w:rFonts w:eastAsia="Times New Roman" w:cstheme="minorHAnsi"/>
                <w:lang w:eastAsia="en-GB"/>
              </w:rPr>
            </w:pPr>
            <w:r w:rsidRPr="00F15A39">
              <w:rPr>
                <w:rFonts w:eastAsia="Times New Roman" w:cstheme="minorHAnsi"/>
                <w:lang w:eastAsia="en-GB"/>
              </w:rPr>
              <w:lastRenderedPageBreak/>
              <w:t>5.3.4</w:t>
            </w:r>
          </w:p>
          <w:p w14:paraId="0FCF481B" w14:textId="6884250E" w:rsidR="00F15A39" w:rsidRPr="00F15A39" w:rsidRDefault="005F78F6" w:rsidP="00F15A39">
            <w:pPr>
              <w:spacing w:after="200"/>
              <w:contextualSpacing/>
              <w:rPr>
                <w:rFonts w:eastAsia="Times New Roman" w:cstheme="minorHAnsi"/>
                <w:lang w:eastAsia="en-GB"/>
              </w:rPr>
            </w:pPr>
            <w:r w:rsidRPr="00F83121">
              <w:rPr>
                <w:rFonts w:eastAsia="Times New Roman" w:cstheme="minorHAnsi"/>
                <w:lang w:eastAsia="en-GB"/>
              </w:rPr>
              <w:t xml:space="preserve">Allegations against UK Rectors, Vice Rectors, or seminary staff members, including the Seminary </w:t>
            </w:r>
            <w:r w:rsidRPr="00F83121">
              <w:rPr>
                <w:rFonts w:eastAsia="Times New Roman" w:cstheme="minorHAnsi"/>
                <w:lang w:eastAsia="en-GB"/>
              </w:rPr>
              <w:lastRenderedPageBreak/>
              <w:t>Safeguarding Representative.</w:t>
            </w:r>
          </w:p>
        </w:tc>
        <w:tc>
          <w:tcPr>
            <w:tcW w:w="3522" w:type="pct"/>
            <w:shd w:val="clear" w:color="auto" w:fill="auto"/>
          </w:tcPr>
          <w:p w14:paraId="5AD8C791" w14:textId="5A11F84C"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lastRenderedPageBreak/>
              <w:t xml:space="preserve">The </w:t>
            </w:r>
            <w:r w:rsidRPr="003E2B6C">
              <w:rPr>
                <w:rFonts w:eastAsia="Times New Roman" w:cstheme="minorHAnsi"/>
                <w:lang w:eastAsia="en-GB"/>
              </w:rPr>
              <w:t xml:space="preserve">allocated </w:t>
            </w:r>
            <w:r w:rsidRPr="003E2B6C">
              <w:t xml:space="preserve">Safeguarding </w:t>
            </w:r>
            <w:r w:rsidRPr="00F15A39">
              <w:rPr>
                <w:rFonts w:eastAsia="Times New Roman" w:cstheme="minorHAnsi"/>
                <w:lang w:eastAsia="en-GB"/>
              </w:rPr>
              <w:t xml:space="preserve">Lead (in England and Wales) for the Seminary must be immediately advised and they will coordinate the case.   </w:t>
            </w:r>
          </w:p>
          <w:p w14:paraId="496CE06A" w14:textId="07B78046"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 xml:space="preserve">In the case of the Venerable English College (Rome), the Beda College (Rome) and Valladolid (Spain), the Safeguarding </w:t>
            </w:r>
            <w:r w:rsidRPr="00F15A39">
              <w:rPr>
                <w:rFonts w:eastAsia="Times New Roman" w:cstheme="minorHAnsi"/>
                <w:lang w:eastAsia="en-GB"/>
              </w:rPr>
              <w:lastRenderedPageBreak/>
              <w:t>Representative of the College will liaise with the allocated Safeguarding Lead in England and Wales.</w:t>
            </w:r>
          </w:p>
          <w:p w14:paraId="70EA1B12" w14:textId="77777777"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For the BEDA and VEC (both in Rome), the Safeguarding Representative for the other college will undertake any tasks required by the Safeguarding Lead in England and Wales)</w:t>
            </w:r>
          </w:p>
          <w:p w14:paraId="601D7633" w14:textId="77777777"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t>The UK based Safeguarding Lead for the Seminary must advise:</w:t>
            </w:r>
          </w:p>
          <w:p w14:paraId="654C7BAF" w14:textId="17C2EFC4" w:rsidR="00F15A39" w:rsidRPr="00F15A39"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proofErr w:type="gramStart"/>
            <w:r w:rsidRPr="00F15A39">
              <w:rPr>
                <w:rFonts w:cstheme="minorHAnsi"/>
                <w:lang w:eastAsia="en-GB"/>
              </w:rPr>
              <w:t>CSSA</w:t>
            </w:r>
            <w:r w:rsidR="003E2B6C">
              <w:rPr>
                <w:rFonts w:cstheme="minorHAnsi"/>
                <w:lang w:eastAsia="en-GB"/>
              </w:rPr>
              <w:t>;</w:t>
            </w:r>
            <w:proofErr w:type="gramEnd"/>
          </w:p>
          <w:p w14:paraId="4231DDC3" w14:textId="45D65BAD" w:rsidR="00F15A39" w:rsidRPr="00F15A39" w:rsidRDefault="00F15A39" w:rsidP="009C41E4">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 xml:space="preserve">The Chairman of the Committee of Bishops responsible for </w:t>
            </w:r>
            <w:r w:rsidR="003E2B6C">
              <w:rPr>
                <w:rFonts w:cstheme="minorHAnsi"/>
                <w:lang w:eastAsia="en-GB"/>
              </w:rPr>
              <w:t xml:space="preserve">the </w:t>
            </w:r>
            <w:proofErr w:type="gramStart"/>
            <w:r w:rsidR="003E2B6C">
              <w:rPr>
                <w:rFonts w:cstheme="minorHAnsi"/>
                <w:lang w:eastAsia="en-GB"/>
              </w:rPr>
              <w:t>seminary;</w:t>
            </w:r>
            <w:proofErr w:type="gramEnd"/>
          </w:p>
          <w:p w14:paraId="0E155EFB" w14:textId="2271703E" w:rsidR="00F15A39" w:rsidRPr="00F15A39"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 xml:space="preserve">The </w:t>
            </w:r>
            <w:proofErr w:type="gramStart"/>
            <w:r w:rsidRPr="00F15A39">
              <w:rPr>
                <w:rFonts w:cstheme="minorHAnsi"/>
                <w:lang w:eastAsia="en-GB"/>
              </w:rPr>
              <w:t>Bishop</w:t>
            </w:r>
            <w:proofErr w:type="gramEnd"/>
            <w:r w:rsidRPr="00F15A39">
              <w:rPr>
                <w:rFonts w:cstheme="minorHAnsi"/>
                <w:lang w:eastAsia="en-GB"/>
              </w:rPr>
              <w:t xml:space="preserve"> of the individual’s diocese</w:t>
            </w:r>
            <w:r w:rsidR="003E2B6C">
              <w:rPr>
                <w:rFonts w:cstheme="minorHAnsi"/>
                <w:lang w:eastAsia="en-GB"/>
              </w:rPr>
              <w:t>;</w:t>
            </w:r>
          </w:p>
          <w:p w14:paraId="3CA0E509" w14:textId="58A85781" w:rsidR="003E2B6C"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F15A39">
              <w:rPr>
                <w:rFonts w:cstheme="minorHAnsi"/>
                <w:lang w:eastAsia="en-GB"/>
              </w:rPr>
              <w:t xml:space="preserve">The local ecclesiastic authorities as advised by the Chairman of the Committee of Bishops for the </w:t>
            </w:r>
            <w:proofErr w:type="gramStart"/>
            <w:r w:rsidRPr="00F15A39">
              <w:rPr>
                <w:rFonts w:cstheme="minorHAnsi"/>
                <w:lang w:eastAsia="en-GB"/>
              </w:rPr>
              <w:t>seminary</w:t>
            </w:r>
            <w:r w:rsidR="003E2B6C">
              <w:rPr>
                <w:rFonts w:cstheme="minorHAnsi"/>
                <w:lang w:eastAsia="en-GB"/>
              </w:rPr>
              <w:t>;</w:t>
            </w:r>
            <w:proofErr w:type="gramEnd"/>
          </w:p>
          <w:p w14:paraId="1E0DE88F" w14:textId="7EB9C390" w:rsidR="00F15A39" w:rsidRPr="003E2B6C" w:rsidRDefault="00F15A39" w:rsidP="00F15A39">
            <w:pPr>
              <w:pStyle w:val="ListParagraph"/>
              <w:numPr>
                <w:ilvl w:val="0"/>
                <w:numId w:val="19"/>
              </w:numPr>
              <w:suppressAutoHyphens w:val="0"/>
              <w:autoSpaceDN/>
              <w:spacing w:before="150" w:after="150" w:line="259" w:lineRule="auto"/>
              <w:contextualSpacing/>
              <w:textAlignment w:val="auto"/>
              <w:rPr>
                <w:rFonts w:cstheme="minorHAnsi"/>
                <w:lang w:eastAsia="en-GB"/>
              </w:rPr>
            </w:pPr>
            <w:r w:rsidRPr="003E2B6C">
              <w:rPr>
                <w:rFonts w:cstheme="minorHAnsi"/>
                <w:lang w:eastAsia="en-GB"/>
              </w:rPr>
              <w:t>The relevant diocesan Insurance Officer and liaise with them throughout the process</w:t>
            </w:r>
            <w:r w:rsidR="003E2B6C">
              <w:rPr>
                <w:rFonts w:cstheme="minorHAnsi"/>
                <w:lang w:eastAsia="en-GB"/>
              </w:rPr>
              <w:t>.</w:t>
            </w:r>
          </w:p>
        </w:tc>
      </w:tr>
      <w:tr w:rsidR="00F15A39" w:rsidRPr="00F83121" w14:paraId="5F714C69" w14:textId="77777777" w:rsidTr="0061468F">
        <w:tc>
          <w:tcPr>
            <w:tcW w:w="1478" w:type="pct"/>
            <w:shd w:val="clear" w:color="auto" w:fill="auto"/>
          </w:tcPr>
          <w:p w14:paraId="4D8377E8" w14:textId="1442853D" w:rsidR="00F15A39" w:rsidRPr="00F15A39" w:rsidRDefault="00F15A39" w:rsidP="009C41E4">
            <w:pPr>
              <w:ind w:left="10" w:hanging="10"/>
              <w:rPr>
                <w:rFonts w:cstheme="minorHAnsi"/>
              </w:rPr>
            </w:pPr>
            <w:r w:rsidRPr="00F15A39">
              <w:rPr>
                <w:rFonts w:cstheme="minorHAnsi"/>
              </w:rPr>
              <w:lastRenderedPageBreak/>
              <w:t>5.3.5</w:t>
            </w:r>
          </w:p>
          <w:p w14:paraId="7B9A7FA0" w14:textId="76F8CA69" w:rsidR="00F15A39" w:rsidRPr="00F15A39" w:rsidRDefault="00F15A39" w:rsidP="00F15A39">
            <w:pPr>
              <w:ind w:left="10" w:hanging="10"/>
              <w:rPr>
                <w:rFonts w:cstheme="minorHAnsi"/>
              </w:rPr>
            </w:pPr>
            <w:r w:rsidRPr="00F15A39">
              <w:rPr>
                <w:rFonts w:cstheme="minorHAnsi"/>
              </w:rPr>
              <w:t>Allegations against:</w:t>
            </w:r>
          </w:p>
          <w:p w14:paraId="3116FF73" w14:textId="7A4901A6" w:rsidR="00F15A39" w:rsidRPr="00F15A39" w:rsidRDefault="00F15A39" w:rsidP="003E2B6C">
            <w:pPr>
              <w:ind w:left="10" w:hanging="10"/>
              <w:rPr>
                <w:rFonts w:cstheme="minorHAnsi"/>
              </w:rPr>
            </w:pPr>
            <w:r w:rsidRPr="00F15A39">
              <w:rPr>
                <w:rFonts w:cstheme="minorHAnsi"/>
              </w:rPr>
              <w:t>a) Cardinals, Patriarchs, Bishops an</w:t>
            </w:r>
            <w:r w:rsidR="003E2B6C">
              <w:rPr>
                <w:rFonts w:cstheme="minorHAnsi"/>
              </w:rPr>
              <w:t xml:space="preserve">d Legates of the Roman </w:t>
            </w:r>
            <w:proofErr w:type="gramStart"/>
            <w:r w:rsidR="003E2B6C">
              <w:rPr>
                <w:rFonts w:cstheme="minorHAnsi"/>
              </w:rPr>
              <w:t>Pontiff;</w:t>
            </w:r>
            <w:proofErr w:type="gramEnd"/>
          </w:p>
          <w:p w14:paraId="2F623B06" w14:textId="641CBDD3" w:rsidR="00F15A39" w:rsidRPr="00F15A39" w:rsidRDefault="003E2B6C" w:rsidP="003E2B6C">
            <w:pPr>
              <w:ind w:left="10" w:hanging="10"/>
              <w:rPr>
                <w:rFonts w:cstheme="minorHAnsi"/>
              </w:rPr>
            </w:pPr>
            <w:r>
              <w:rPr>
                <w:rFonts w:cstheme="minorHAnsi"/>
              </w:rPr>
              <w:t>b) C</w:t>
            </w:r>
            <w:r w:rsidR="00F15A39" w:rsidRPr="00F15A39">
              <w:rPr>
                <w:rFonts w:cstheme="minorHAnsi"/>
              </w:rPr>
              <w:t>lerics who are, or who have been, the pastoral heads of a particular Church or of an entity assimilated to it, Latin or Oriental, including the Personal Ordinariates, for the acts committed </w:t>
            </w:r>
            <w:proofErr w:type="spellStart"/>
            <w:r w:rsidR="00F15A39" w:rsidRPr="00F15A39">
              <w:rPr>
                <w:rFonts w:cstheme="minorHAnsi"/>
                <w:i/>
                <w:iCs/>
              </w:rPr>
              <w:t>durante</w:t>
            </w:r>
            <w:proofErr w:type="spellEnd"/>
            <w:r w:rsidR="00F15A39" w:rsidRPr="00F15A39">
              <w:rPr>
                <w:rFonts w:cstheme="minorHAnsi"/>
                <w:i/>
                <w:iCs/>
              </w:rPr>
              <w:t xml:space="preserve"> </w:t>
            </w:r>
            <w:proofErr w:type="spellStart"/>
            <w:r w:rsidR="00F15A39" w:rsidRPr="00F15A39">
              <w:rPr>
                <w:rFonts w:cstheme="minorHAnsi"/>
                <w:i/>
                <w:iCs/>
              </w:rPr>
              <w:t>munere</w:t>
            </w:r>
            <w:proofErr w:type="spellEnd"/>
            <w:r w:rsidR="00F15A39" w:rsidRPr="00F15A39">
              <w:rPr>
                <w:rFonts w:cstheme="minorHAnsi"/>
                <w:i/>
                <w:iCs/>
              </w:rPr>
              <w:t xml:space="preserve"> (while in office</w:t>
            </w:r>
            <w:proofErr w:type="gramStart"/>
            <w:r w:rsidR="00F15A39" w:rsidRPr="00F15A39">
              <w:rPr>
                <w:rFonts w:cstheme="minorHAnsi"/>
                <w:i/>
                <w:iCs/>
              </w:rPr>
              <w:t>)</w:t>
            </w:r>
            <w:r>
              <w:rPr>
                <w:rFonts w:cstheme="minorHAnsi"/>
              </w:rPr>
              <w:t>;</w:t>
            </w:r>
            <w:proofErr w:type="gramEnd"/>
          </w:p>
          <w:p w14:paraId="37612E51" w14:textId="4A236D6F" w:rsidR="00F15A39" w:rsidRPr="00F15A39" w:rsidRDefault="00C733DA" w:rsidP="003E2B6C">
            <w:pPr>
              <w:ind w:left="10" w:hanging="10"/>
              <w:rPr>
                <w:rFonts w:cstheme="minorHAnsi"/>
              </w:rPr>
            </w:pPr>
            <w:r>
              <w:rPr>
                <w:rFonts w:cstheme="minorHAnsi"/>
              </w:rPr>
              <w:t>c) C</w:t>
            </w:r>
            <w:r w:rsidR="00F15A39" w:rsidRPr="00F15A39">
              <w:rPr>
                <w:rFonts w:cstheme="minorHAnsi"/>
              </w:rPr>
              <w:t>lerics who are or who have been in the past leaders of a Personal Prelature, for the acts committed </w:t>
            </w:r>
            <w:proofErr w:type="spellStart"/>
            <w:r w:rsidR="00F15A39" w:rsidRPr="00F15A39">
              <w:rPr>
                <w:rFonts w:cstheme="minorHAnsi"/>
                <w:i/>
                <w:iCs/>
              </w:rPr>
              <w:t>durante</w:t>
            </w:r>
            <w:proofErr w:type="spellEnd"/>
            <w:r w:rsidR="00F15A39" w:rsidRPr="00F15A39">
              <w:rPr>
                <w:rFonts w:cstheme="minorHAnsi"/>
                <w:i/>
                <w:iCs/>
              </w:rPr>
              <w:t xml:space="preserve"> </w:t>
            </w:r>
            <w:proofErr w:type="spellStart"/>
            <w:proofErr w:type="gramStart"/>
            <w:r w:rsidR="00F15A39" w:rsidRPr="00F15A39">
              <w:rPr>
                <w:rFonts w:cstheme="minorHAnsi"/>
                <w:i/>
                <w:iCs/>
              </w:rPr>
              <w:t>munere</w:t>
            </w:r>
            <w:proofErr w:type="spellEnd"/>
            <w:r w:rsidR="003E2B6C">
              <w:rPr>
                <w:rFonts w:cstheme="minorHAnsi"/>
              </w:rPr>
              <w:t>;</w:t>
            </w:r>
            <w:proofErr w:type="gramEnd"/>
          </w:p>
          <w:p w14:paraId="263AB91C" w14:textId="2ABB0752" w:rsidR="00F15A39" w:rsidRPr="00F15A39" w:rsidRDefault="00C733DA" w:rsidP="00F15A39">
            <w:pPr>
              <w:ind w:left="10" w:hanging="10"/>
              <w:rPr>
                <w:rFonts w:cstheme="minorHAnsi"/>
              </w:rPr>
            </w:pPr>
            <w:r>
              <w:rPr>
                <w:rFonts w:cstheme="minorHAnsi"/>
              </w:rPr>
              <w:t>d) T</w:t>
            </w:r>
            <w:r w:rsidR="00F15A39" w:rsidRPr="00F15A39">
              <w:rPr>
                <w:rFonts w:cstheme="minorHAnsi"/>
              </w:rPr>
              <w:t xml:space="preserve">hose who are, or who have been, supreme moderators of Institutes of </w:t>
            </w:r>
            <w:r w:rsidR="00F15A39" w:rsidRPr="00F15A39">
              <w:rPr>
                <w:rFonts w:cstheme="minorHAnsi"/>
              </w:rPr>
              <w:lastRenderedPageBreak/>
              <w:t>Consecrated Life or of Societies of Apostolic Life of Pontifical right, as well as of monasteries </w:t>
            </w:r>
            <w:r w:rsidR="00F15A39" w:rsidRPr="00F15A39">
              <w:rPr>
                <w:rFonts w:cstheme="minorHAnsi"/>
                <w:i/>
                <w:iCs/>
              </w:rPr>
              <w:t xml:space="preserve">sui </w:t>
            </w:r>
            <w:proofErr w:type="spellStart"/>
            <w:r w:rsidR="00F15A39" w:rsidRPr="00F15A39">
              <w:rPr>
                <w:rFonts w:cstheme="minorHAnsi"/>
                <w:i/>
                <w:iCs/>
              </w:rPr>
              <w:t>iuris</w:t>
            </w:r>
            <w:proofErr w:type="spellEnd"/>
            <w:r w:rsidR="00F15A39" w:rsidRPr="00F15A39">
              <w:rPr>
                <w:rFonts w:cstheme="minorHAnsi"/>
              </w:rPr>
              <w:t>, with respect to the acts committed </w:t>
            </w:r>
            <w:proofErr w:type="spellStart"/>
            <w:r w:rsidR="00F15A39" w:rsidRPr="00F15A39">
              <w:rPr>
                <w:rFonts w:cstheme="minorHAnsi"/>
                <w:i/>
                <w:iCs/>
              </w:rPr>
              <w:t>durante</w:t>
            </w:r>
            <w:proofErr w:type="spellEnd"/>
            <w:r w:rsidR="00F15A39" w:rsidRPr="00F15A39">
              <w:rPr>
                <w:rFonts w:cstheme="minorHAnsi"/>
                <w:i/>
                <w:iCs/>
              </w:rPr>
              <w:t xml:space="preserve"> </w:t>
            </w:r>
            <w:proofErr w:type="spellStart"/>
            <w:r w:rsidR="00F15A39" w:rsidRPr="00F15A39">
              <w:rPr>
                <w:rFonts w:cstheme="minorHAnsi"/>
                <w:i/>
                <w:iCs/>
              </w:rPr>
              <w:t>munere</w:t>
            </w:r>
            <w:proofErr w:type="spellEnd"/>
            <w:r w:rsidR="00F15A39" w:rsidRPr="00F15A39">
              <w:rPr>
                <w:rFonts w:cstheme="minorHAnsi"/>
              </w:rPr>
              <w:t>.</w:t>
            </w:r>
          </w:p>
          <w:p w14:paraId="15114001" w14:textId="77777777" w:rsidR="00F15A39" w:rsidRPr="00F15A39" w:rsidRDefault="00F15A39" w:rsidP="00F15A39">
            <w:pPr>
              <w:spacing w:after="200"/>
              <w:contextualSpacing/>
              <w:rPr>
                <w:rFonts w:eastAsia="Times New Roman" w:cstheme="minorHAnsi"/>
                <w:lang w:eastAsia="en-GB"/>
              </w:rPr>
            </w:pPr>
          </w:p>
        </w:tc>
        <w:tc>
          <w:tcPr>
            <w:tcW w:w="3522" w:type="pct"/>
            <w:shd w:val="clear" w:color="auto" w:fill="auto"/>
          </w:tcPr>
          <w:p w14:paraId="6E2B0A23" w14:textId="2C2EFA0A" w:rsidR="00F15A39" w:rsidRPr="00F15A39" w:rsidRDefault="00F15A39" w:rsidP="00F15A39">
            <w:pPr>
              <w:spacing w:before="150" w:after="150"/>
              <w:rPr>
                <w:rFonts w:eastAsia="Times New Roman" w:cstheme="minorHAnsi"/>
                <w:lang w:eastAsia="en-GB"/>
              </w:rPr>
            </w:pPr>
            <w:r w:rsidRPr="00F15A39">
              <w:rPr>
                <w:rFonts w:eastAsia="Times New Roman" w:cstheme="minorHAnsi"/>
                <w:lang w:eastAsia="en-GB"/>
              </w:rPr>
              <w:lastRenderedPageBreak/>
              <w:t xml:space="preserve">Inform the CSSA who will act as liaison between the Metropolitan Archbishop or Senior Suffragan Bishop who is responsible for ensuring investigation, and </w:t>
            </w:r>
            <w:r w:rsidRPr="00F15A39">
              <w:rPr>
                <w:rFonts w:eastAsia="Times New Roman" w:cstheme="minorHAnsi"/>
                <w:highlight w:val="yellow"/>
                <w:lang w:eastAsia="en-GB"/>
              </w:rPr>
              <w:t>[</w:t>
            </w:r>
            <w:r w:rsidR="005F78F6">
              <w:rPr>
                <w:rFonts w:eastAsia="Times New Roman" w:cstheme="minorHAnsi"/>
                <w:highlight w:val="yellow"/>
                <w:lang w:eastAsia="en-GB"/>
              </w:rPr>
              <w:t>Safeguarding Coordinator/</w:t>
            </w:r>
            <w:r w:rsidRPr="00F15A39">
              <w:rPr>
                <w:rFonts w:eastAsia="Times New Roman" w:cstheme="minorHAnsi"/>
                <w:highlight w:val="yellow"/>
                <w:lang w:eastAsia="en-GB"/>
              </w:rPr>
              <w:t>insert role].</w:t>
            </w:r>
            <w:r w:rsidRPr="00F15A39">
              <w:rPr>
                <w:rFonts w:eastAsia="Times New Roman" w:cstheme="minorHAnsi"/>
                <w:lang w:eastAsia="en-GB"/>
              </w:rPr>
              <w:t xml:space="preserve"> </w:t>
            </w:r>
          </w:p>
          <w:p w14:paraId="5783B9E9" w14:textId="45198342" w:rsidR="005F78F6" w:rsidRPr="005F78F6" w:rsidRDefault="005F78F6" w:rsidP="005F78F6">
            <w:pPr>
              <w:ind w:left="10" w:hanging="10"/>
              <w:rPr>
                <w:rFonts w:cstheme="minorHAnsi"/>
              </w:rPr>
            </w:pPr>
            <w:r w:rsidRPr="005F78F6">
              <w:rPr>
                <w:rFonts w:cstheme="minorHAnsi"/>
                <w:shd w:val="clear" w:color="auto" w:fill="FFFFFF" w:themeFill="background1"/>
              </w:rPr>
              <w:t>If</w:t>
            </w:r>
            <w:r w:rsidRPr="005F78F6">
              <w:rPr>
                <w:rFonts w:cstheme="minorHAnsi"/>
              </w:rPr>
              <w:t xml:space="preserve"> the reported concern is about the Metropolitan, or the Metropolitan See is</w:t>
            </w:r>
            <w:r w:rsidR="009C41E4">
              <w:rPr>
                <w:rFonts w:cstheme="minorHAnsi"/>
              </w:rPr>
              <w:t xml:space="preserve"> vacant, it is forwarded by CSSA</w:t>
            </w:r>
            <w:r w:rsidR="00C733DA">
              <w:rPr>
                <w:rFonts w:cstheme="minorHAnsi"/>
              </w:rPr>
              <w:t xml:space="preserve"> to the senior S</w:t>
            </w:r>
            <w:r w:rsidRPr="005F78F6">
              <w:rPr>
                <w:rFonts w:cstheme="minorHAnsi"/>
              </w:rPr>
              <w:t xml:space="preserve">uffragan Bishop by promotion, to whom, if such is the case, the provisions regarding the Metropolitan apply.  The Senior Suffragan Bishop will inform the Holy See.  </w:t>
            </w:r>
          </w:p>
          <w:p w14:paraId="36E09DAB" w14:textId="77777777" w:rsidR="005F78F6" w:rsidRPr="005F78F6" w:rsidRDefault="005F78F6" w:rsidP="009C41E4">
            <w:pPr>
              <w:spacing w:before="150" w:after="150"/>
              <w:rPr>
                <w:rFonts w:cstheme="minorHAnsi"/>
              </w:rPr>
            </w:pPr>
            <w:r w:rsidRPr="005F78F6">
              <w:rPr>
                <w:rFonts w:cstheme="minorHAnsi"/>
              </w:rPr>
              <w:t>If the report concerns a Papal Legate, it shall be transmitted directly to the Secretariat of State.</w:t>
            </w:r>
          </w:p>
          <w:p w14:paraId="0430D4B5" w14:textId="14071409" w:rsidR="00F15A39" w:rsidRPr="00F15A39" w:rsidRDefault="00C733DA" w:rsidP="005F78F6">
            <w:pPr>
              <w:spacing w:before="150" w:after="150"/>
              <w:rPr>
                <w:rFonts w:eastAsia="Times New Roman" w:cstheme="minorHAnsi"/>
                <w:lang w:eastAsia="en-GB"/>
              </w:rPr>
            </w:pPr>
            <w:r>
              <w:rPr>
                <w:rFonts w:cstheme="minorHAnsi"/>
              </w:rPr>
              <w:t>The Safeguarding Coordinator</w:t>
            </w:r>
            <w:proofErr w:type="gramStart"/>
            <w:r>
              <w:rPr>
                <w:rFonts w:cstheme="minorHAnsi"/>
              </w:rPr>
              <w:t>/</w:t>
            </w:r>
            <w:r w:rsidR="005F78F6">
              <w:rPr>
                <w:rFonts w:cstheme="minorHAnsi"/>
              </w:rPr>
              <w:t>[</w:t>
            </w:r>
            <w:proofErr w:type="gramEnd"/>
            <w:r w:rsidR="00F15A39" w:rsidRPr="00F15A39">
              <w:rPr>
                <w:rFonts w:eastAsia="Times New Roman" w:cstheme="minorHAnsi"/>
                <w:highlight w:val="yellow"/>
                <w:lang w:eastAsia="en-GB"/>
              </w:rPr>
              <w:t>insert role]</w:t>
            </w:r>
            <w:r w:rsidR="00F15A39" w:rsidRPr="00F15A39">
              <w:rPr>
                <w:rFonts w:eastAsia="Times New Roman" w:cstheme="minorHAnsi"/>
                <w:lang w:eastAsia="en-GB"/>
              </w:rPr>
              <w:t xml:space="preserve"> will inform the Insurance Officer and HR</w:t>
            </w:r>
          </w:p>
          <w:p w14:paraId="51D1247A" w14:textId="19D73E21" w:rsidR="00F15A39" w:rsidRPr="009C41E4" w:rsidRDefault="00F15A39" w:rsidP="009C41E4">
            <w:pPr>
              <w:rPr>
                <w:rFonts w:cstheme="minorHAnsi"/>
              </w:rPr>
            </w:pPr>
            <w:proofErr w:type="gramStart"/>
            <w:r w:rsidRPr="00F15A39">
              <w:rPr>
                <w:rFonts w:cstheme="minorHAnsi"/>
              </w:rPr>
              <w:t>With regard to</w:t>
            </w:r>
            <w:proofErr w:type="gramEnd"/>
            <w:r w:rsidRPr="00F15A39">
              <w:rPr>
                <w:rFonts w:cstheme="minorHAnsi"/>
              </w:rPr>
              <w:t xml:space="preserve"> the ecclesiastical investigation, the norms given in Pope Francis’ Apostolic Letter, “Vos </w:t>
            </w:r>
            <w:proofErr w:type="spellStart"/>
            <w:r w:rsidRPr="00F15A39">
              <w:rPr>
                <w:rFonts w:cstheme="minorHAnsi"/>
              </w:rPr>
              <w:t>Estis</w:t>
            </w:r>
            <w:proofErr w:type="spellEnd"/>
            <w:r w:rsidRPr="00F15A39">
              <w:rPr>
                <w:rFonts w:cstheme="minorHAnsi"/>
              </w:rPr>
              <w:t xml:space="preserve"> Lux Mundi”, are to be followed. </w:t>
            </w:r>
          </w:p>
        </w:tc>
      </w:tr>
      <w:tr w:rsidR="00F15A39" w:rsidRPr="00F83121" w14:paraId="503B4702" w14:textId="77777777" w:rsidTr="00F00CA9">
        <w:tc>
          <w:tcPr>
            <w:tcW w:w="1478" w:type="pct"/>
            <w:shd w:val="clear" w:color="auto" w:fill="auto"/>
          </w:tcPr>
          <w:p w14:paraId="44D6BCA3" w14:textId="5F61D1CA" w:rsidR="00F15A39" w:rsidRDefault="009321C5" w:rsidP="009C41E4">
            <w:pPr>
              <w:spacing w:after="200"/>
              <w:contextualSpacing/>
              <w:rPr>
                <w:rFonts w:cstheme="minorHAnsi"/>
              </w:rPr>
            </w:pPr>
            <w:r>
              <w:rPr>
                <w:rFonts w:cstheme="minorHAnsi"/>
              </w:rPr>
              <w:t>5.3.6</w:t>
            </w:r>
            <w:r w:rsidR="00F15A39" w:rsidRPr="008E4841">
              <w:rPr>
                <w:rFonts w:cstheme="minorHAnsi"/>
              </w:rPr>
              <w:t xml:space="preserve"> </w:t>
            </w:r>
          </w:p>
          <w:p w14:paraId="41ED911C" w14:textId="0A99AEE2" w:rsidR="00F15A39" w:rsidRPr="008E4841" w:rsidRDefault="00F15A39" w:rsidP="00F15A39">
            <w:pPr>
              <w:spacing w:after="200"/>
              <w:contextualSpacing/>
              <w:rPr>
                <w:rFonts w:eastAsia="Times New Roman" w:cstheme="minorHAnsi"/>
                <w:lang w:eastAsia="en-GB"/>
              </w:rPr>
            </w:pPr>
            <w:r w:rsidRPr="008E4841">
              <w:rPr>
                <w:rFonts w:cstheme="minorHAnsi"/>
              </w:rPr>
              <w:t>Concerns and allegations relating to adults who do not meet the statutory threshold for being considered as an ‘adult at risk’</w:t>
            </w:r>
          </w:p>
        </w:tc>
        <w:tc>
          <w:tcPr>
            <w:tcW w:w="3522" w:type="pct"/>
            <w:shd w:val="clear" w:color="auto" w:fill="auto"/>
          </w:tcPr>
          <w:p w14:paraId="03130879" w14:textId="4A08745E" w:rsidR="00F15A39" w:rsidRPr="000120C3" w:rsidRDefault="00F15A39" w:rsidP="00F15A39">
            <w:pPr>
              <w:spacing w:line="240" w:lineRule="auto"/>
              <w:ind w:left="55"/>
              <w:rPr>
                <w:rFonts w:cstheme="minorHAnsi"/>
              </w:rPr>
            </w:pPr>
            <w:r w:rsidRPr="000120C3">
              <w:rPr>
                <w:rFonts w:cstheme="minorHAnsi"/>
              </w:rPr>
              <w:t>In addition to recognising the stat</w:t>
            </w:r>
            <w:r>
              <w:rPr>
                <w:rFonts w:cstheme="minorHAnsi"/>
              </w:rPr>
              <w:t xml:space="preserve">utory threshold for determining </w:t>
            </w:r>
            <w:r w:rsidRPr="000120C3">
              <w:rPr>
                <w:rFonts w:cstheme="minorHAnsi"/>
              </w:rPr>
              <w:t xml:space="preserve">that an individual </w:t>
            </w:r>
            <w:proofErr w:type="gramStart"/>
            <w:r w:rsidRPr="000120C3">
              <w:rPr>
                <w:rFonts w:cstheme="minorHAnsi"/>
              </w:rPr>
              <w:t>is considered to be</w:t>
            </w:r>
            <w:proofErr w:type="gramEnd"/>
            <w:r w:rsidRPr="000120C3">
              <w:rPr>
                <w:rFonts w:cstheme="minorHAnsi"/>
              </w:rPr>
              <w:t xml:space="preserve"> an ‘adult at risk’, </w:t>
            </w:r>
            <w:r w:rsidR="0046224B">
              <w:rPr>
                <w:rFonts w:eastAsia="Times New Roman" w:cstheme="minorHAnsi"/>
                <w:lang w:eastAsia="en-GB"/>
              </w:rPr>
              <w:t xml:space="preserve">the Church </w:t>
            </w:r>
            <w:r w:rsidRPr="000120C3">
              <w:rPr>
                <w:rFonts w:cstheme="minorHAnsi"/>
              </w:rPr>
              <w:t xml:space="preserve">recognises that at different times and in different contexts, adults can be vulnerable because of the conduct of individuals working in the name of the Church. </w:t>
            </w:r>
          </w:p>
          <w:p w14:paraId="51E4C3E0" w14:textId="020C9989" w:rsidR="00F15A39" w:rsidRPr="0097557E" w:rsidRDefault="00F15A39" w:rsidP="00F32822">
            <w:pPr>
              <w:rPr>
                <w:rFonts w:eastAsia="Times New Roman" w:cstheme="minorHAnsi"/>
                <w:lang w:eastAsia="en-GB"/>
              </w:rPr>
            </w:pPr>
            <w:r w:rsidRPr="000120C3">
              <w:rPr>
                <w:rFonts w:cstheme="minorHAnsi"/>
              </w:rPr>
              <w:t xml:space="preserve">Where allegations are made in relation to adults who are considered vulnerable but do not meet the statutory threshold, the matter should be referred to </w:t>
            </w:r>
            <w:r w:rsidR="0046224B">
              <w:rPr>
                <w:rFonts w:cstheme="minorHAnsi"/>
              </w:rPr>
              <w:t>the Safeguarding Coordinator</w:t>
            </w:r>
            <w:proofErr w:type="gramStart"/>
            <w:r w:rsidR="0046224B">
              <w:rPr>
                <w:rFonts w:cstheme="minorHAnsi"/>
              </w:rPr>
              <w:t>/</w:t>
            </w:r>
            <w:r>
              <w:rPr>
                <w:rFonts w:eastAsia="Times New Roman" w:cstheme="minorHAnsi"/>
                <w:highlight w:val="yellow"/>
                <w:lang w:eastAsia="en-GB"/>
              </w:rPr>
              <w:t>[</w:t>
            </w:r>
            <w:proofErr w:type="gramEnd"/>
            <w:r>
              <w:rPr>
                <w:rFonts w:eastAsia="Times New Roman" w:cstheme="minorHAnsi"/>
                <w:highlight w:val="yellow"/>
                <w:lang w:eastAsia="en-GB"/>
              </w:rPr>
              <w:t>insert roles</w:t>
            </w:r>
            <w:r w:rsidRPr="00F83121">
              <w:rPr>
                <w:rFonts w:eastAsia="Times New Roman" w:cstheme="minorHAnsi"/>
                <w:highlight w:val="yellow"/>
                <w:lang w:eastAsia="en-GB"/>
              </w:rPr>
              <w:t>]</w:t>
            </w:r>
            <w:r>
              <w:rPr>
                <w:rFonts w:cstheme="minorHAnsi"/>
                <w:lang w:eastAsia="en-GB"/>
              </w:rPr>
              <w:t xml:space="preserve"> </w:t>
            </w:r>
            <w:r w:rsidRPr="000120C3">
              <w:rPr>
                <w:rFonts w:cstheme="minorHAnsi"/>
              </w:rPr>
              <w:t>for consideration as to whether it is appropriate to implement the safeguarding procedures to address the matter.</w:t>
            </w:r>
          </w:p>
        </w:tc>
      </w:tr>
      <w:tr w:rsidR="005F78F6" w:rsidRPr="00F83121" w14:paraId="0F421D7F" w14:textId="77777777" w:rsidTr="00F00CA9">
        <w:tc>
          <w:tcPr>
            <w:tcW w:w="1478" w:type="pct"/>
            <w:shd w:val="clear" w:color="auto" w:fill="auto"/>
          </w:tcPr>
          <w:p w14:paraId="185A4567" w14:textId="0E7D5A22" w:rsidR="005F78F6" w:rsidRPr="00F83121" w:rsidRDefault="009321C5" w:rsidP="005F78F6">
            <w:pPr>
              <w:spacing w:after="200"/>
              <w:contextualSpacing/>
              <w:rPr>
                <w:rFonts w:cstheme="minorHAnsi"/>
                <w:lang w:eastAsia="en-GB"/>
              </w:rPr>
            </w:pPr>
            <w:r>
              <w:rPr>
                <w:rFonts w:cstheme="minorHAnsi"/>
                <w:lang w:eastAsia="en-GB"/>
              </w:rPr>
              <w:t>5.3.7</w:t>
            </w:r>
          </w:p>
          <w:p w14:paraId="3BFBC3BE" w14:textId="5A253BE9" w:rsidR="005F78F6" w:rsidRPr="008E4841" w:rsidRDefault="005F78F6" w:rsidP="005F78F6">
            <w:pPr>
              <w:spacing w:after="200"/>
              <w:contextualSpacing/>
              <w:rPr>
                <w:rFonts w:cstheme="minorHAnsi"/>
              </w:rPr>
            </w:pPr>
            <w:r w:rsidRPr="00F83121">
              <w:rPr>
                <w:rFonts w:cstheme="minorHAnsi"/>
                <w:lang w:eastAsia="en-GB"/>
              </w:rPr>
              <w:t xml:space="preserve">Concerns about conduct which are not safeguarding related and do not meet the criteria for referral to statutory agencies. </w:t>
            </w:r>
          </w:p>
        </w:tc>
        <w:tc>
          <w:tcPr>
            <w:tcW w:w="3522" w:type="pct"/>
            <w:shd w:val="clear" w:color="auto" w:fill="auto"/>
          </w:tcPr>
          <w:p w14:paraId="5CA39EF9" w14:textId="07BD97C2" w:rsidR="005F78F6" w:rsidRPr="00F83121" w:rsidRDefault="005F78F6" w:rsidP="005F78F6">
            <w:pPr>
              <w:rPr>
                <w:rFonts w:cstheme="minorHAnsi"/>
                <w:lang w:eastAsia="en-GB"/>
              </w:rPr>
            </w:pPr>
            <w:r w:rsidRPr="00F83121">
              <w:rPr>
                <w:rFonts w:cstheme="minorHAnsi"/>
                <w:lang w:eastAsia="en-GB"/>
              </w:rPr>
              <w:t xml:space="preserve">The </w:t>
            </w:r>
            <w:r w:rsidR="0046224B">
              <w:rPr>
                <w:rFonts w:cstheme="minorHAnsi"/>
              </w:rPr>
              <w:t>Safeguarding Coordinator</w:t>
            </w:r>
            <w:proofErr w:type="gramStart"/>
            <w:r w:rsidR="0046224B">
              <w:rPr>
                <w:rFonts w:cstheme="minorHAnsi"/>
              </w:rPr>
              <w:t>/</w:t>
            </w:r>
            <w:r w:rsidR="0046224B" w:rsidRPr="0046224B">
              <w:rPr>
                <w:rFonts w:eastAsia="Times New Roman" w:cstheme="minorHAnsi"/>
                <w:lang w:eastAsia="en-GB"/>
              </w:rPr>
              <w:t>[</w:t>
            </w:r>
            <w:proofErr w:type="gramEnd"/>
            <w:r w:rsidR="0046224B" w:rsidRPr="0046224B">
              <w:rPr>
                <w:rFonts w:eastAsia="Times New Roman" w:cstheme="minorHAnsi"/>
                <w:lang w:eastAsia="en-GB"/>
              </w:rPr>
              <w:t>insert roles]</w:t>
            </w:r>
            <w:r w:rsidR="0046224B">
              <w:rPr>
                <w:rFonts w:cstheme="minorHAnsi"/>
                <w:lang w:eastAsia="en-GB"/>
              </w:rPr>
              <w:t xml:space="preserve"> </w:t>
            </w:r>
            <w:r w:rsidRPr="00F83121">
              <w:rPr>
                <w:rFonts w:cstheme="minorHAnsi"/>
                <w:lang w:eastAsia="en-GB"/>
              </w:rPr>
              <w:t xml:space="preserve">will refer to the Bishop, Religious Congregation Leader or their delegate for consideration as to whether any further action is required to address the matter. </w:t>
            </w:r>
          </w:p>
          <w:p w14:paraId="449124EB" w14:textId="0C16ACC6" w:rsidR="005F78F6" w:rsidRPr="000120C3" w:rsidRDefault="005F78F6" w:rsidP="009C41E4">
            <w:pPr>
              <w:spacing w:line="240" w:lineRule="auto"/>
              <w:ind w:left="55"/>
              <w:rPr>
                <w:rFonts w:cstheme="minorHAnsi"/>
              </w:rPr>
            </w:pPr>
            <w:r w:rsidRPr="00F83121">
              <w:rPr>
                <w:rFonts w:cstheme="minorHAnsi"/>
                <w:lang w:eastAsia="en-GB"/>
              </w:rPr>
              <w:t xml:space="preserve">Consideration must always be given to whether it is necessary to notify the </w:t>
            </w:r>
            <w:proofErr w:type="gramStart"/>
            <w:r w:rsidRPr="00F83121">
              <w:rPr>
                <w:rFonts w:cstheme="minorHAnsi"/>
                <w:lang w:eastAsia="en-GB"/>
              </w:rPr>
              <w:t>Bishop</w:t>
            </w:r>
            <w:proofErr w:type="gramEnd"/>
            <w:r w:rsidRPr="00F83121">
              <w:rPr>
                <w:rFonts w:cstheme="minorHAnsi"/>
                <w:lang w:eastAsia="en-GB"/>
              </w:rPr>
              <w:t xml:space="preserve"> if the individual is linked to a parish or seminary within his diocese, regardless of where the individual is domiciled or incardinated.</w:t>
            </w:r>
          </w:p>
        </w:tc>
      </w:tr>
      <w:tr w:rsidR="00F32822" w:rsidRPr="00F83121" w14:paraId="2A449D2B" w14:textId="77777777" w:rsidTr="0061468F">
        <w:tc>
          <w:tcPr>
            <w:tcW w:w="1478" w:type="pct"/>
            <w:shd w:val="clear" w:color="auto" w:fill="auto"/>
          </w:tcPr>
          <w:p w14:paraId="61835CB5" w14:textId="77777777" w:rsidR="0046224B" w:rsidRDefault="0046224B" w:rsidP="00F32822">
            <w:pPr>
              <w:keepNext/>
              <w:keepLines/>
              <w:spacing w:before="240" w:after="0" w:line="240" w:lineRule="auto"/>
              <w:ind w:left="567" w:hanging="567"/>
              <w:outlineLvl w:val="0"/>
              <w:rPr>
                <w:rFonts w:cstheme="minorHAnsi"/>
              </w:rPr>
            </w:pPr>
            <w:bookmarkStart w:id="37" w:name="_Toc82242023"/>
            <w:bookmarkStart w:id="38" w:name="_Toc82242343"/>
            <w:bookmarkStart w:id="39" w:name="_Toc79041028"/>
            <w:r>
              <w:rPr>
                <w:rFonts w:cstheme="minorHAnsi"/>
              </w:rPr>
              <w:t>5.3.8</w:t>
            </w:r>
            <w:bookmarkEnd w:id="37"/>
            <w:bookmarkEnd w:id="38"/>
          </w:p>
          <w:p w14:paraId="22CA3CE3" w14:textId="1A2B50CD" w:rsidR="00F32822" w:rsidRPr="00F32822" w:rsidRDefault="0046224B" w:rsidP="0046224B">
            <w:pPr>
              <w:keepNext/>
              <w:keepLines/>
              <w:spacing w:before="240" w:after="0" w:line="240" w:lineRule="auto"/>
              <w:outlineLvl w:val="0"/>
              <w:rPr>
                <w:rFonts w:cstheme="minorHAnsi"/>
              </w:rPr>
            </w:pPr>
            <w:bookmarkStart w:id="40" w:name="_Toc82242024"/>
            <w:bookmarkStart w:id="41" w:name="_Toc82242344"/>
            <w:r>
              <w:rPr>
                <w:rFonts w:cstheme="minorHAnsi"/>
              </w:rPr>
              <w:t xml:space="preserve">Notifications of allegations </w:t>
            </w:r>
            <w:r w:rsidR="00F32822" w:rsidRPr="00F32822">
              <w:rPr>
                <w:rFonts w:cstheme="minorHAnsi"/>
              </w:rPr>
              <w:t>to the Church, where the alleged victim is not known to the Church</w:t>
            </w:r>
            <w:bookmarkEnd w:id="39"/>
            <w:bookmarkEnd w:id="40"/>
            <w:bookmarkEnd w:id="41"/>
          </w:p>
          <w:p w14:paraId="72636EF6" w14:textId="77777777" w:rsidR="00F32822" w:rsidRPr="00F83121" w:rsidRDefault="00F32822" w:rsidP="005F78F6">
            <w:pPr>
              <w:spacing w:after="200"/>
              <w:contextualSpacing/>
              <w:rPr>
                <w:rFonts w:cstheme="minorHAnsi"/>
                <w:lang w:eastAsia="en-GB"/>
              </w:rPr>
            </w:pPr>
          </w:p>
        </w:tc>
        <w:tc>
          <w:tcPr>
            <w:tcW w:w="3522" w:type="pct"/>
            <w:shd w:val="clear" w:color="auto" w:fill="auto"/>
          </w:tcPr>
          <w:p w14:paraId="6BA4BF1D" w14:textId="3EB49451" w:rsidR="00F32822" w:rsidRPr="00F83121" w:rsidRDefault="00F32822" w:rsidP="0046224B">
            <w:pPr>
              <w:shd w:val="clear" w:color="auto" w:fill="FFFFFF"/>
              <w:spacing w:before="150" w:after="150" w:line="240" w:lineRule="auto"/>
              <w:rPr>
                <w:rFonts w:cstheme="minorHAnsi"/>
              </w:rPr>
            </w:pPr>
            <w:r w:rsidRPr="009C41E4">
              <w:rPr>
                <w:rFonts w:cstheme="minorHAnsi"/>
              </w:rPr>
              <w:t>When a notification of an allegation is received from a third party such as statutory authorities or insurers, and the Church does not have any knowledge of or contact with the alleged victim, an offer of support must be made using the referring agency as an intermediary.  This offer of support must be followed up in writing, addressed as far as possible to the alleged victim, and passed to the agency acting as intermediary, making clear that if support is not required at the current time, it can be requested later.  You must request confirmation from the intermediary that the offer of support has been given to the alleged victim.</w:t>
            </w:r>
          </w:p>
        </w:tc>
      </w:tr>
    </w:tbl>
    <w:p w14:paraId="447FB036" w14:textId="3E252F78" w:rsidR="00F83121" w:rsidRDefault="00F83121" w:rsidP="00F83121">
      <w:pPr>
        <w:spacing w:line="240" w:lineRule="auto"/>
        <w:rPr>
          <w:rFonts w:cstheme="minorHAnsi"/>
          <w:lang w:eastAsia="en-GB"/>
        </w:rPr>
      </w:pPr>
      <w:bookmarkStart w:id="42" w:name="_Hlk44684909"/>
      <w:bookmarkEnd w:id="35"/>
    </w:p>
    <w:p w14:paraId="712B5656" w14:textId="77777777" w:rsidR="003972AF" w:rsidRDefault="003972AF" w:rsidP="003972AF">
      <w:pPr>
        <w:pStyle w:val="Heading3"/>
        <w:rPr>
          <w:lang w:eastAsia="en-GB"/>
        </w:rPr>
      </w:pPr>
      <w:r>
        <w:rPr>
          <w:lang w:eastAsia="en-GB"/>
        </w:rPr>
        <w:t>6</w:t>
      </w:r>
      <w:r>
        <w:rPr>
          <w:lang w:eastAsia="en-GB"/>
        </w:rPr>
        <w:tab/>
        <w:t>Information Sharing</w:t>
      </w:r>
    </w:p>
    <w:p w14:paraId="7197ECD8" w14:textId="798A58E7" w:rsidR="00F83121" w:rsidRPr="00F83121" w:rsidRDefault="003972AF" w:rsidP="003972AF">
      <w:pPr>
        <w:ind w:left="720" w:hanging="720"/>
        <w:rPr>
          <w:lang w:eastAsia="en-GB"/>
        </w:rPr>
      </w:pPr>
      <w:r>
        <w:rPr>
          <w:lang w:eastAsia="en-GB"/>
        </w:rPr>
        <w:t>6.1</w:t>
      </w:r>
      <w:r>
        <w:rPr>
          <w:lang w:eastAsia="en-GB"/>
        </w:rPr>
        <w:tab/>
      </w:r>
      <w:r w:rsidR="00F83121" w:rsidRPr="00F83121">
        <w:rPr>
          <w:lang w:eastAsia="en-GB"/>
        </w:rPr>
        <w:t xml:space="preserve">Information must only be shared with those who need to know (including other dioceses and religious congregations where risk is not confined to one) and with statutory agencies. If </w:t>
      </w:r>
      <w:r w:rsidR="00F83121" w:rsidRPr="00F83121">
        <w:rPr>
          <w:lang w:eastAsia="en-GB"/>
        </w:rPr>
        <w:lastRenderedPageBreak/>
        <w:t>there is any doubt as to whom information can be shared with, advice must be sought from the diocesan/congregational Data Protection Officer</w:t>
      </w:r>
      <w:proofErr w:type="gramStart"/>
      <w:r w:rsidR="00F83121" w:rsidRPr="00F83121">
        <w:rPr>
          <w:lang w:eastAsia="en-GB"/>
        </w:rPr>
        <w:t>/</w:t>
      </w:r>
      <w:r w:rsidR="00F83121" w:rsidRPr="00F83121">
        <w:rPr>
          <w:highlight w:val="yellow"/>
          <w:lang w:eastAsia="en-GB"/>
        </w:rPr>
        <w:t>[</w:t>
      </w:r>
      <w:proofErr w:type="gramEnd"/>
      <w:r w:rsidR="00F83121" w:rsidRPr="00F83121">
        <w:rPr>
          <w:highlight w:val="yellow"/>
          <w:lang w:eastAsia="en-GB"/>
        </w:rPr>
        <w:t>insert roles as required]</w:t>
      </w:r>
      <w:r w:rsidR="00F83121" w:rsidRPr="00F83121">
        <w:rPr>
          <w:lang w:eastAsia="en-GB"/>
        </w:rPr>
        <w:t>.</w:t>
      </w:r>
    </w:p>
    <w:p w14:paraId="6C660384" w14:textId="70D3C653" w:rsidR="00F83121" w:rsidRPr="00F83121" w:rsidRDefault="003972AF" w:rsidP="00F83121">
      <w:pPr>
        <w:ind w:left="720" w:hanging="720"/>
        <w:rPr>
          <w:rFonts w:cstheme="minorHAnsi"/>
          <w:lang w:eastAsia="en-GB"/>
        </w:rPr>
      </w:pPr>
      <w:r>
        <w:rPr>
          <w:rFonts w:cstheme="minorHAnsi"/>
          <w:lang w:eastAsia="en-GB"/>
        </w:rPr>
        <w:t>6.2</w:t>
      </w:r>
      <w:r w:rsidR="00F83121" w:rsidRPr="00F83121">
        <w:rPr>
          <w:rFonts w:cstheme="minorHAnsi"/>
          <w:lang w:eastAsia="en-GB"/>
        </w:rPr>
        <w:tab/>
        <w:t>Where an adult who is not working or ministering within the Catholic Church in England and Wales provides informa</w:t>
      </w:r>
      <w:r w:rsidR="00212182">
        <w:rPr>
          <w:rFonts w:cstheme="minorHAnsi"/>
          <w:lang w:eastAsia="en-GB"/>
        </w:rPr>
        <w:t>tion about abuse and</w:t>
      </w:r>
      <w:r w:rsidR="00F83121" w:rsidRPr="00F83121">
        <w:rPr>
          <w:rFonts w:cstheme="minorHAnsi"/>
          <w:lang w:eastAsia="en-GB"/>
        </w:rPr>
        <w:t xml:space="preserve"> requests anonymity, </w:t>
      </w:r>
      <w:proofErr w:type="gramStart"/>
      <w:r w:rsidR="00F83121" w:rsidRPr="00F83121">
        <w:rPr>
          <w:rFonts w:cstheme="minorHAnsi"/>
          <w:lang w:eastAsia="en-GB"/>
        </w:rPr>
        <w:t>encourage</w:t>
      </w:r>
      <w:proofErr w:type="gramEnd"/>
      <w:r w:rsidR="00F83121" w:rsidRPr="00F83121">
        <w:rPr>
          <w:rFonts w:cstheme="minorHAnsi"/>
          <w:lang w:eastAsia="en-GB"/>
        </w:rPr>
        <w:t xml:space="preserve"> and support the person to refer the matter directly to the Local Authority Children’s</w:t>
      </w:r>
      <w:r w:rsidR="00F32822">
        <w:rPr>
          <w:rFonts w:cstheme="minorHAnsi"/>
          <w:lang w:eastAsia="en-GB"/>
        </w:rPr>
        <w:t xml:space="preserve"> or </w:t>
      </w:r>
      <w:r w:rsidR="008834AA">
        <w:rPr>
          <w:rFonts w:cstheme="minorHAnsi"/>
          <w:lang w:eastAsia="en-GB"/>
        </w:rPr>
        <w:t>Adult</w:t>
      </w:r>
      <w:r w:rsidR="00F83121" w:rsidRPr="00F83121">
        <w:rPr>
          <w:rFonts w:cstheme="minorHAnsi"/>
          <w:lang w:eastAsia="en-GB"/>
        </w:rPr>
        <w:t xml:space="preserve"> Services Department or Police. </w:t>
      </w:r>
    </w:p>
    <w:p w14:paraId="20A1D245" w14:textId="57585B97" w:rsidR="00F83121" w:rsidRPr="00F83121" w:rsidRDefault="003972AF" w:rsidP="00F83121">
      <w:pPr>
        <w:ind w:left="720" w:hanging="720"/>
        <w:rPr>
          <w:rFonts w:cstheme="minorHAnsi"/>
          <w:lang w:eastAsia="en-GB"/>
        </w:rPr>
      </w:pPr>
      <w:r>
        <w:rPr>
          <w:rFonts w:cstheme="minorHAnsi"/>
          <w:lang w:eastAsia="en-GB"/>
        </w:rPr>
        <w:t>6.3</w:t>
      </w:r>
      <w:r w:rsidR="00F83121" w:rsidRPr="00F83121">
        <w:rPr>
          <w:rFonts w:cstheme="minorHAnsi"/>
          <w:lang w:eastAsia="en-GB"/>
        </w:rPr>
        <w:tab/>
        <w:t>Where the Church makes a referral to statutory authorities arising from information from somebody who has requested anonymity, the person requesting anonymity is to be advised that although their request will be noted with the referral, it may not be possible for them to remain anonymous.</w:t>
      </w:r>
    </w:p>
    <w:p w14:paraId="7B0C6985" w14:textId="205CBD85" w:rsidR="00F83121" w:rsidRPr="00F83121" w:rsidRDefault="003972AF" w:rsidP="003972AF">
      <w:pPr>
        <w:spacing w:line="240" w:lineRule="auto"/>
        <w:ind w:left="709" w:hanging="709"/>
        <w:rPr>
          <w:rFonts w:cstheme="minorHAnsi"/>
          <w:lang w:eastAsia="en-GB"/>
        </w:rPr>
      </w:pPr>
      <w:r>
        <w:rPr>
          <w:rFonts w:cstheme="minorHAnsi"/>
          <w:lang w:eastAsia="en-GB"/>
        </w:rPr>
        <w:t>6.4</w:t>
      </w:r>
      <w:r w:rsidR="00F83121" w:rsidRPr="00F83121">
        <w:rPr>
          <w:rFonts w:cstheme="minorHAnsi"/>
          <w:lang w:eastAsia="en-GB"/>
        </w:rPr>
        <w:tab/>
        <w:t>Individuals who have roles within the Church must not make anonymous referrals because they are acting in their professional capacity with the requirement to safeguard and protect children and young people</w:t>
      </w:r>
      <w:r w:rsidR="00F32822">
        <w:rPr>
          <w:rFonts w:cstheme="minorHAnsi"/>
          <w:lang w:eastAsia="en-GB"/>
        </w:rPr>
        <w:t xml:space="preserve"> and adults at risk</w:t>
      </w:r>
      <w:r w:rsidR="00F83121" w:rsidRPr="00F83121">
        <w:rPr>
          <w:rFonts w:cstheme="minorHAnsi"/>
          <w:lang w:eastAsia="en-GB"/>
        </w:rPr>
        <w:t>.</w:t>
      </w:r>
    </w:p>
    <w:p w14:paraId="74A65E8B" w14:textId="4DF240A2" w:rsidR="00F83121" w:rsidRPr="0046224B" w:rsidRDefault="003972AF" w:rsidP="003972AF">
      <w:pPr>
        <w:pStyle w:val="Heading3"/>
        <w:rPr>
          <w:rFonts w:eastAsiaTheme="majorEastAsia"/>
          <w:lang w:eastAsia="en-GB"/>
        </w:rPr>
      </w:pPr>
      <w:r>
        <w:rPr>
          <w:lang w:eastAsia="en-GB"/>
        </w:rPr>
        <w:t>7</w:t>
      </w:r>
      <w:r>
        <w:rPr>
          <w:lang w:eastAsia="en-GB"/>
        </w:rPr>
        <w:tab/>
        <w:t>Disclosure of abuse and the Sacrament of Reconciliation</w:t>
      </w:r>
    </w:p>
    <w:p w14:paraId="2D85F2D5" w14:textId="29FE8A96" w:rsidR="00F83121" w:rsidRPr="00F83121" w:rsidRDefault="0046224B" w:rsidP="00F83121">
      <w:pPr>
        <w:shd w:val="clear" w:color="auto" w:fill="FFFFFF"/>
        <w:spacing w:before="150" w:after="150" w:line="240" w:lineRule="auto"/>
        <w:ind w:left="567" w:hanging="567"/>
        <w:rPr>
          <w:rFonts w:cstheme="minorHAnsi"/>
          <w:lang w:eastAsia="en-GB"/>
        </w:rPr>
      </w:pPr>
      <w:r>
        <w:rPr>
          <w:rFonts w:cstheme="minorHAnsi"/>
          <w:lang w:eastAsia="en-GB"/>
        </w:rPr>
        <w:t>7.1</w:t>
      </w:r>
      <w:r w:rsidR="00F83121" w:rsidRPr="00F83121">
        <w:rPr>
          <w:rFonts w:cstheme="minorHAnsi"/>
          <w:lang w:eastAsia="en-GB"/>
        </w:rPr>
        <w:tab/>
        <w:t>Disclosures of abuse within the Sacrament of Reconciliation are to be responded to in accordance with current sacra</w:t>
      </w:r>
      <w:r>
        <w:rPr>
          <w:rFonts w:cstheme="minorHAnsi"/>
          <w:lang w:eastAsia="en-GB"/>
        </w:rPr>
        <w:t>mental practice.</w:t>
      </w:r>
    </w:p>
    <w:p w14:paraId="06C1A46F" w14:textId="44AE882B" w:rsidR="00F83121" w:rsidRPr="00F83121" w:rsidRDefault="0046224B"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7.2</w:t>
      </w:r>
      <w:r w:rsidR="00F83121" w:rsidRPr="00F83121">
        <w:rPr>
          <w:rFonts w:eastAsia="Times New Roman" w:cstheme="minorHAnsi"/>
          <w:lang w:eastAsia="en-GB"/>
        </w:rPr>
        <w:tab/>
        <w:t xml:space="preserve">The Sacrament of Reconciliation offers the penitent the seal of absolute confidentiality; in this context alone is the priest bound to keep secret what is disclosed. Where there is involvement of an interpreter, </w:t>
      </w:r>
      <w:proofErr w:type="gramStart"/>
      <w:r w:rsidR="00F83121" w:rsidRPr="00F83121">
        <w:rPr>
          <w:rFonts w:eastAsia="Times New Roman" w:cstheme="minorHAnsi"/>
          <w:lang w:eastAsia="en-GB"/>
        </w:rPr>
        <w:t>e.g.</w:t>
      </w:r>
      <w:proofErr w:type="gramEnd"/>
      <w:r w:rsidR="00F83121" w:rsidRPr="00F83121">
        <w:rPr>
          <w:rFonts w:eastAsia="Times New Roman" w:cstheme="minorHAnsi"/>
          <w:lang w:eastAsia="en-GB"/>
        </w:rPr>
        <w:t xml:space="preserve"> during the Confession of a deaf person, a duty of complete confidentiality is extended to this person. Information gained in the context of the sacramental confession may not be used in any other forum. </w:t>
      </w:r>
    </w:p>
    <w:p w14:paraId="4DCDDBA3" w14:textId="25B6B936" w:rsidR="00F83121" w:rsidRDefault="0046224B" w:rsidP="008E484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7.3</w:t>
      </w:r>
      <w:r w:rsidR="00F83121" w:rsidRPr="00F83121">
        <w:rPr>
          <w:rFonts w:eastAsia="Times New Roman" w:cstheme="minorHAnsi"/>
          <w:lang w:eastAsia="en-GB"/>
        </w:rPr>
        <w:tab/>
        <w:t xml:space="preserve">If the priest is subsequently contacted by the penitent, outside of the Seal of the Confessional, the Seal of Confession still applies to what was disclosed in the original Confession. However, the priest must make it clear to the penitent that the Seal of Confession no longer applies to anything disclosed subsequently outside Confession. Although the priest cannot use any knowledge gained from the original Confession or act on it, he must explain that he has a responsibility to take all reasonable steps to protect children or adults who may be at risk of abuse. </w:t>
      </w:r>
      <w:bookmarkStart w:id="43" w:name="_Hlk44681195"/>
      <w:bookmarkEnd w:id="42"/>
    </w:p>
    <w:p w14:paraId="582F7289" w14:textId="50157EB9" w:rsidR="009321C5" w:rsidRDefault="00C6547D" w:rsidP="008E4841">
      <w:pPr>
        <w:shd w:val="clear" w:color="auto" w:fill="FFFFFF"/>
        <w:spacing w:before="150" w:after="150" w:line="240" w:lineRule="auto"/>
        <w:ind w:left="567" w:hanging="567"/>
        <w:rPr>
          <w:rFonts w:eastAsia="Times New Roman" w:cstheme="minorHAnsi"/>
        </w:rPr>
      </w:pPr>
      <w:r>
        <w:rPr>
          <w:rFonts w:eastAsia="Times New Roman" w:cstheme="minorHAnsi"/>
          <w:lang w:eastAsia="en-GB"/>
        </w:rPr>
        <w:t>7.4</w:t>
      </w:r>
      <w:r w:rsidR="009321C5">
        <w:rPr>
          <w:rFonts w:eastAsia="Times New Roman" w:cstheme="minorHAnsi"/>
        </w:rPr>
        <w:tab/>
      </w:r>
      <w:r w:rsidR="009321C5" w:rsidRPr="000120C3">
        <w:rPr>
          <w:rFonts w:eastAsia="Times New Roman" w:cstheme="minorHAnsi"/>
        </w:rPr>
        <w:t xml:space="preserve">When the nature of the abuse disclosed is criminal, the Penitent should be directed to bring the matter to the attention of the statutory authorities and informed that the </w:t>
      </w:r>
      <w:r>
        <w:rPr>
          <w:rFonts w:eastAsia="Times New Roman" w:cstheme="minorHAnsi"/>
        </w:rPr>
        <w:t>Safeguarding C</w:t>
      </w:r>
      <w:r w:rsidR="009321C5" w:rsidRPr="000120C3">
        <w:rPr>
          <w:rFonts w:eastAsia="Times New Roman" w:cstheme="minorHAnsi"/>
        </w:rPr>
        <w:t>oordinator</w:t>
      </w:r>
      <w:proofErr w:type="gramStart"/>
      <w:r w:rsidRPr="00C6547D">
        <w:rPr>
          <w:rFonts w:eastAsia="Times New Roman" w:cstheme="minorHAnsi"/>
          <w:highlight w:val="yellow"/>
        </w:rPr>
        <w:t>/[</w:t>
      </w:r>
      <w:proofErr w:type="gramEnd"/>
      <w:r w:rsidRPr="00C6547D">
        <w:rPr>
          <w:rFonts w:eastAsia="Times New Roman" w:cstheme="minorHAnsi"/>
          <w:highlight w:val="yellow"/>
        </w:rPr>
        <w:t>insert role]</w:t>
      </w:r>
      <w:r w:rsidR="009321C5" w:rsidRPr="000120C3">
        <w:rPr>
          <w:rFonts w:eastAsia="Times New Roman" w:cstheme="minorHAnsi"/>
        </w:rPr>
        <w:t xml:space="preserve"> can help in making any necessary contacts.</w:t>
      </w:r>
    </w:p>
    <w:p w14:paraId="4B51F3B7" w14:textId="621611FB" w:rsidR="00DA45DF" w:rsidRPr="00F83121" w:rsidRDefault="00DA45DF" w:rsidP="003972AF">
      <w:pPr>
        <w:shd w:val="clear" w:color="auto" w:fill="FFFFFF"/>
        <w:spacing w:before="150" w:after="150" w:line="240" w:lineRule="auto"/>
        <w:ind w:left="567" w:hanging="567"/>
        <w:rPr>
          <w:rFonts w:eastAsia="Times New Roman" w:cstheme="minorHAnsi"/>
        </w:rPr>
      </w:pPr>
      <w:r>
        <w:rPr>
          <w:rFonts w:eastAsia="Times New Roman" w:cstheme="minorHAnsi"/>
        </w:rPr>
        <w:t>7.5</w:t>
      </w:r>
      <w:r>
        <w:rPr>
          <w:rFonts w:eastAsia="Times New Roman" w:cstheme="minorHAnsi"/>
        </w:rPr>
        <w:tab/>
      </w:r>
      <w:r w:rsidRPr="00DA45DF">
        <w:t xml:space="preserve">Survivors and victims of abuse can be encouraged to seek help outside the sacrament and, to pass on the information to an appropriate person. </w:t>
      </w:r>
      <w:r>
        <w:rPr>
          <w:rFonts w:eastAsia="Times New Roman" w:cstheme="minorHAnsi"/>
        </w:rPr>
        <w:t>T</w:t>
      </w:r>
      <w:r w:rsidRPr="000120C3">
        <w:rPr>
          <w:rFonts w:eastAsia="Times New Roman" w:cstheme="minorHAnsi"/>
        </w:rPr>
        <w:t xml:space="preserve">he </w:t>
      </w:r>
      <w:r>
        <w:rPr>
          <w:rFonts w:eastAsia="Times New Roman" w:cstheme="minorHAnsi"/>
        </w:rPr>
        <w:t>Safeguarding C</w:t>
      </w:r>
      <w:r w:rsidRPr="000120C3">
        <w:rPr>
          <w:rFonts w:eastAsia="Times New Roman" w:cstheme="minorHAnsi"/>
        </w:rPr>
        <w:t>oordinator</w:t>
      </w:r>
      <w:proofErr w:type="gramStart"/>
      <w:r w:rsidRPr="00C6547D">
        <w:rPr>
          <w:rFonts w:eastAsia="Times New Roman" w:cstheme="minorHAnsi"/>
          <w:highlight w:val="yellow"/>
        </w:rPr>
        <w:t>/[</w:t>
      </w:r>
      <w:proofErr w:type="gramEnd"/>
      <w:r w:rsidRPr="00C6547D">
        <w:rPr>
          <w:rFonts w:eastAsia="Times New Roman" w:cstheme="minorHAnsi"/>
          <w:highlight w:val="yellow"/>
        </w:rPr>
        <w:t>insert role]</w:t>
      </w:r>
      <w:r w:rsidRPr="000120C3">
        <w:rPr>
          <w:rFonts w:eastAsia="Times New Roman" w:cstheme="minorHAnsi"/>
        </w:rPr>
        <w:t xml:space="preserve"> can help in making any necessary contacts.</w:t>
      </w:r>
      <w:r>
        <w:rPr>
          <w:rFonts w:eastAsia="Times New Roman" w:cstheme="minorHAnsi"/>
        </w:rPr>
        <w:t xml:space="preserve">  </w:t>
      </w:r>
      <w:r w:rsidRPr="00DA45DF">
        <w:t>It is not the priest's role to engage in counselling in the context of the sacramental confession, even if he is appropriately professionally qualified to do so, since this leads to a confusion of roles and might give rise to conflicts of interest</w:t>
      </w:r>
      <w:r>
        <w:t>.</w:t>
      </w:r>
      <w:r w:rsidRPr="00DA45DF">
        <w:t xml:space="preserve"> </w:t>
      </w:r>
    </w:p>
    <w:p w14:paraId="6D6FE796" w14:textId="6B475D3F" w:rsidR="00F83121" w:rsidRDefault="00C6547D" w:rsidP="003972AF">
      <w:pPr>
        <w:pStyle w:val="Heading3"/>
        <w:ind w:left="567" w:hanging="567"/>
        <w:rPr>
          <w:lang w:eastAsia="en-GB"/>
        </w:rPr>
      </w:pPr>
      <w:bookmarkStart w:id="44" w:name="_Toc82242347"/>
      <w:bookmarkStart w:id="45" w:name="_Toc33794619"/>
      <w:bookmarkStart w:id="46" w:name="_Hlk44685925"/>
      <w:bookmarkEnd w:id="43"/>
      <w:r w:rsidRPr="00C6547D">
        <w:rPr>
          <w:lang w:eastAsia="en-GB"/>
        </w:rPr>
        <w:lastRenderedPageBreak/>
        <w:t>8</w:t>
      </w:r>
      <w:r w:rsidR="00F83121" w:rsidRPr="00C6547D">
        <w:rPr>
          <w:lang w:eastAsia="en-GB"/>
        </w:rPr>
        <w:tab/>
        <w:t>Management of Allegations and Concerns where there remains a concern following acquittal, a decision not to prosecute or no further action from Statutory Authorities</w:t>
      </w:r>
      <w:bookmarkEnd w:id="44"/>
    </w:p>
    <w:p w14:paraId="2BD13299" w14:textId="77777777" w:rsidR="00DA45DF" w:rsidRDefault="00DA45DF" w:rsidP="00DA45DF">
      <w:pPr>
        <w:keepNext/>
        <w:keepLines/>
        <w:spacing w:after="0" w:line="240" w:lineRule="auto"/>
        <w:outlineLvl w:val="0"/>
        <w:rPr>
          <w:rFonts w:eastAsia="Times New Roman" w:cstheme="minorHAnsi"/>
          <w:b/>
          <w:bCs/>
          <w:sz w:val="24"/>
          <w:szCs w:val="24"/>
          <w:lang w:eastAsia="en-GB"/>
        </w:rPr>
      </w:pPr>
    </w:p>
    <w:p w14:paraId="285B1B46" w14:textId="09B6D95A" w:rsidR="00DA45DF" w:rsidRPr="00DA45DF" w:rsidRDefault="00DA45DF" w:rsidP="00DA45DF">
      <w:pPr>
        <w:ind w:left="567" w:hanging="567"/>
      </w:pPr>
      <w:r w:rsidRPr="00DA45DF">
        <w:rPr>
          <w:rFonts w:eastAsia="Times New Roman" w:cstheme="minorHAnsi"/>
          <w:bCs/>
          <w:sz w:val="24"/>
          <w:szCs w:val="24"/>
          <w:lang w:eastAsia="en-GB"/>
        </w:rPr>
        <w:t>8.1</w:t>
      </w:r>
      <w:r>
        <w:rPr>
          <w:rFonts w:eastAsia="Times New Roman" w:cstheme="minorHAnsi"/>
          <w:bCs/>
          <w:sz w:val="24"/>
          <w:szCs w:val="24"/>
          <w:lang w:eastAsia="en-GB"/>
        </w:rPr>
        <w:tab/>
      </w:r>
      <w:r w:rsidRPr="00DA45DF">
        <w:t xml:space="preserve">Where allegations have been made and there is an acquittal, a decision not to prosecute or no further action from statutory agencies and there remains a concern, or following a </w:t>
      </w:r>
      <w:r>
        <w:t>c</w:t>
      </w:r>
      <w:r w:rsidRPr="00DA45DF">
        <w:t>onviction,</w:t>
      </w:r>
      <w:r>
        <w:t xml:space="preserve"> </w:t>
      </w:r>
      <w:r w:rsidRPr="00DA45DF">
        <w:t>or in any context or set of circumstances where there is uncertainty about the level of risk</w:t>
      </w:r>
      <w:r>
        <w:t xml:space="preserve"> </w:t>
      </w:r>
      <w:r w:rsidRPr="00DA45DF">
        <w:t>posed to children or adults at risk, the Church will consider what actions need to be taken to</w:t>
      </w:r>
      <w:r>
        <w:t xml:space="preserve"> </w:t>
      </w:r>
      <w:r w:rsidRPr="00DA45DF">
        <w:t xml:space="preserve">protect </w:t>
      </w:r>
      <w:r>
        <w:t xml:space="preserve">people </w:t>
      </w:r>
      <w:proofErr w:type="gramStart"/>
      <w:r>
        <w:t xml:space="preserve">from </w:t>
      </w:r>
      <w:r w:rsidRPr="00DA45DF">
        <w:t xml:space="preserve"> potential</w:t>
      </w:r>
      <w:proofErr w:type="gramEnd"/>
      <w:r w:rsidRPr="00DA45DF">
        <w:t xml:space="preserve"> harm. This might include making further enquiries or</w:t>
      </w:r>
      <w:r>
        <w:t xml:space="preserve"> </w:t>
      </w:r>
      <w:r w:rsidRPr="00DA45DF">
        <w:t>undertaking an investigation or assessment by a suitable professional who is independent of the Church.</w:t>
      </w:r>
    </w:p>
    <w:p w14:paraId="17DC5C17" w14:textId="04EC8E45" w:rsidR="00DA45DF" w:rsidRPr="00DA45DF" w:rsidRDefault="00DA45DF" w:rsidP="00DA45DF">
      <w:pPr>
        <w:spacing w:line="240" w:lineRule="auto"/>
        <w:ind w:left="567" w:hanging="567"/>
      </w:pPr>
      <w:r w:rsidRPr="00DA45DF">
        <w:rPr>
          <w:rFonts w:eastAsia="Times New Roman" w:cstheme="minorHAnsi"/>
          <w:bCs/>
          <w:lang w:eastAsia="en-GB"/>
        </w:rPr>
        <w:t>8.2</w:t>
      </w:r>
      <w:r w:rsidRPr="00DA45DF">
        <w:rPr>
          <w:rFonts w:eastAsia="Times New Roman" w:cstheme="minorHAnsi"/>
          <w:bCs/>
          <w:lang w:eastAsia="en-GB"/>
        </w:rPr>
        <w:tab/>
      </w:r>
      <w:r w:rsidRPr="00DA45DF">
        <w:t>‘Independent investigation’ refers to the process of making enquiries into a matter, usually after statutory investigation has taken place, by professionals who are independent of the Church and who are suitably qualified and experienced in this work where there are concerns about a person’s behaviour or risk to children or vulnerable adults.</w:t>
      </w:r>
    </w:p>
    <w:p w14:paraId="71D6E137" w14:textId="2D6D4ED9" w:rsidR="00DA45DF" w:rsidRDefault="00DA45DF" w:rsidP="00DA45DF">
      <w:pPr>
        <w:spacing w:line="240" w:lineRule="auto"/>
        <w:ind w:left="567" w:hanging="567"/>
      </w:pPr>
      <w:r>
        <w:t>8</w:t>
      </w:r>
      <w:r w:rsidRPr="00DA45DF">
        <w:t xml:space="preserve">.3 </w:t>
      </w:r>
      <w:r>
        <w:tab/>
      </w:r>
      <w:r w:rsidRPr="00DA45DF">
        <w:t>‘Independent specialist assessment’ refers to the process carr</w:t>
      </w:r>
      <w:r>
        <w:t xml:space="preserve">ied out by expert professionals </w:t>
      </w:r>
      <w:r w:rsidRPr="00DA45DF">
        <w:t>who are independent of the Church and who are suitab</w:t>
      </w:r>
      <w:r>
        <w:t xml:space="preserve">ly qualified and experienced to </w:t>
      </w:r>
      <w:r w:rsidRPr="00DA45DF">
        <w:t>undertake assessments which might include, but are not limited to, ‘risk asse</w:t>
      </w:r>
      <w:r>
        <w:t xml:space="preserve">ssments’ or </w:t>
      </w:r>
      <w:r w:rsidRPr="00DA45DF">
        <w:t>‘forensic psychological assessments’ in relation to sexual beh</w:t>
      </w:r>
      <w:r>
        <w:t xml:space="preserve">aviour or where relevant, other </w:t>
      </w:r>
      <w:r w:rsidRPr="00DA45DF">
        <w:t>specific behaviours.</w:t>
      </w:r>
    </w:p>
    <w:p w14:paraId="25B504D1" w14:textId="3A556464" w:rsidR="00DA45DF" w:rsidRPr="00DA45DF" w:rsidRDefault="00DA45DF" w:rsidP="00DA45DF">
      <w:pPr>
        <w:ind w:left="567" w:hanging="567"/>
      </w:pPr>
      <w:r>
        <w:t>8.4</w:t>
      </w:r>
      <w:r>
        <w:tab/>
      </w:r>
      <w:r w:rsidRPr="00DA45DF">
        <w:t>The commissioning of independent investigation and assessm</w:t>
      </w:r>
      <w:r>
        <w:t xml:space="preserve">ent is applicable to members of </w:t>
      </w:r>
      <w:r w:rsidRPr="00DA45DF">
        <w:t>the Clergy (bishops, priests, and deacons) and Religious (members of Institutes of Consecrated</w:t>
      </w:r>
      <w:r>
        <w:t xml:space="preserve"> </w:t>
      </w:r>
      <w:r w:rsidRPr="00DA45DF">
        <w:t>Life and Societies of Apostolic Life) for whom the Church has a s</w:t>
      </w:r>
      <w:r>
        <w:t xml:space="preserve">pecific responsibility in Canon </w:t>
      </w:r>
      <w:r w:rsidRPr="00DA45DF">
        <w:t>Law.</w:t>
      </w:r>
    </w:p>
    <w:p w14:paraId="1782F42E" w14:textId="21B7D9D8" w:rsidR="00DA45DF" w:rsidRPr="00DA45DF" w:rsidRDefault="00DA45DF" w:rsidP="00DA45DF">
      <w:pPr>
        <w:ind w:left="567" w:hanging="567"/>
      </w:pPr>
      <w:r>
        <w:t>8.5</w:t>
      </w:r>
      <w:r>
        <w:tab/>
        <w:t xml:space="preserve">Responsibilities towards employees are regulated according to </w:t>
      </w:r>
      <w:r w:rsidRPr="00DA45DF">
        <w:t>local policies, procedures, and employment legislation. Where</w:t>
      </w:r>
      <w:r>
        <w:t xml:space="preserve"> it is determined by the </w:t>
      </w:r>
      <w:r w:rsidRPr="00DA45DF">
        <w:t>employer that it is appropriate to commission an indepe</w:t>
      </w:r>
      <w:r>
        <w:t xml:space="preserve">ndent assessment or independent </w:t>
      </w:r>
      <w:r w:rsidRPr="00DA45DF">
        <w:t>investigation, these procedures can be applied. It is the responsi</w:t>
      </w:r>
      <w:r>
        <w:t xml:space="preserve">bility of the employer to refer </w:t>
      </w:r>
      <w:r w:rsidRPr="00DA45DF">
        <w:t>relevant cases to the DBS</w:t>
      </w:r>
      <w:r>
        <w:t>.</w:t>
      </w:r>
      <w:r w:rsidRPr="00DA45DF">
        <w:t xml:space="preserve"> </w:t>
      </w:r>
    </w:p>
    <w:p w14:paraId="49DF80DF" w14:textId="18B3EFC8" w:rsidR="00DA45DF" w:rsidRPr="00DA45DF" w:rsidRDefault="00DA45DF" w:rsidP="00DA45DF">
      <w:pPr>
        <w:ind w:left="567" w:hanging="567"/>
      </w:pPr>
      <w:r>
        <w:t>8.6</w:t>
      </w:r>
      <w:r>
        <w:tab/>
      </w:r>
      <w:r w:rsidRPr="00DA45DF">
        <w:t xml:space="preserve">The Church adopts an approach </w:t>
      </w:r>
      <w:proofErr w:type="gramStart"/>
      <w:r w:rsidRPr="00DA45DF">
        <w:t>similar to</w:t>
      </w:r>
      <w:proofErr w:type="gramEnd"/>
      <w:r w:rsidRPr="00DA45DF">
        <w:t xml:space="preserve"> employment with regard to recruiting and</w:t>
      </w:r>
      <w:r>
        <w:t xml:space="preserve"> </w:t>
      </w:r>
      <w:r w:rsidRPr="00DA45DF">
        <w:t>managing volunteers, however this relationship is necessa</w:t>
      </w:r>
      <w:r>
        <w:t xml:space="preserve">rily distinct and is not one of </w:t>
      </w:r>
      <w:r w:rsidRPr="00DA45DF">
        <w:t>employer and employee.</w:t>
      </w:r>
    </w:p>
    <w:p w14:paraId="0876112B" w14:textId="22CBBF90" w:rsidR="00DA45DF" w:rsidRPr="00DA45DF" w:rsidRDefault="00DA45DF" w:rsidP="00DA45DF">
      <w:pPr>
        <w:ind w:left="567" w:hanging="567"/>
      </w:pPr>
      <w:r>
        <w:t>8.7</w:t>
      </w:r>
      <w:r>
        <w:tab/>
      </w:r>
      <w:r w:rsidRPr="00DA45DF">
        <w:t xml:space="preserve"> When a person who volunteers within the Church is em</w:t>
      </w:r>
      <w:r>
        <w:t xml:space="preserve">ployed elsewhere and their work </w:t>
      </w:r>
      <w:r w:rsidRPr="00DA45DF">
        <w:t>brings them into contact with children or adults at risk, it is the responsibility of their</w:t>
      </w:r>
      <w:r>
        <w:t xml:space="preserve"> </w:t>
      </w:r>
      <w:r w:rsidRPr="00DA45DF">
        <w:t>employer to decide what action should be taken in res</w:t>
      </w:r>
      <w:r>
        <w:t xml:space="preserve">pect of their employment. Where </w:t>
      </w:r>
      <w:r w:rsidRPr="00DA45DF">
        <w:t>concerns arise, the Church will decide whether to inform a</w:t>
      </w:r>
      <w:r>
        <w:t xml:space="preserve">n employer on the advice of the </w:t>
      </w:r>
      <w:r w:rsidRPr="00DA45DF">
        <w:t>statutory agencies to which the matter has been referred for</w:t>
      </w:r>
      <w:r>
        <w:t xml:space="preserve"> investigation. A decision must </w:t>
      </w:r>
      <w:r w:rsidRPr="00DA45DF">
        <w:t>also be made about continuing in the voluntary role.</w:t>
      </w:r>
    </w:p>
    <w:p w14:paraId="40C805B5" w14:textId="498A7847" w:rsidR="00DA45DF" w:rsidRPr="00DA45DF" w:rsidRDefault="00DA45DF" w:rsidP="00DA45DF">
      <w:pPr>
        <w:ind w:left="567" w:hanging="567"/>
      </w:pPr>
      <w:r>
        <w:lastRenderedPageBreak/>
        <w:t>8</w:t>
      </w:r>
      <w:r w:rsidRPr="00DA45DF">
        <w:t xml:space="preserve">.8 </w:t>
      </w:r>
      <w:r>
        <w:tab/>
      </w:r>
      <w:r w:rsidRPr="00DA45DF">
        <w:t xml:space="preserve">The following procedures are to be applied in circumstances </w:t>
      </w:r>
      <w:r>
        <w:t xml:space="preserve">where there remain concerns </w:t>
      </w:r>
      <w:r w:rsidRPr="00DA45DF">
        <w:t>about the person’s conduct with children that require further con</w:t>
      </w:r>
      <w:r>
        <w:t xml:space="preserve">sideration in relation to their </w:t>
      </w:r>
      <w:r w:rsidRPr="00DA45DF">
        <w:t>role within the Church:</w:t>
      </w:r>
    </w:p>
    <w:p w14:paraId="2967D165" w14:textId="5A3C2D5E" w:rsidR="00DA45DF" w:rsidRPr="00DA45DF" w:rsidRDefault="00DA45DF" w:rsidP="00DA45DF">
      <w:pPr>
        <w:pStyle w:val="ListParagraph"/>
        <w:numPr>
          <w:ilvl w:val="0"/>
          <w:numId w:val="27"/>
        </w:numPr>
      </w:pPr>
      <w:r w:rsidRPr="00DA45DF">
        <w:t>where the allegations have been investigated by the Police, but no charges have been pressed; or</w:t>
      </w:r>
    </w:p>
    <w:p w14:paraId="0ED8DD3F" w14:textId="36B38062" w:rsidR="00DA45DF" w:rsidRPr="00DA45DF" w:rsidRDefault="00DA45DF" w:rsidP="00DA45DF">
      <w:pPr>
        <w:pStyle w:val="ListParagraph"/>
        <w:numPr>
          <w:ilvl w:val="0"/>
          <w:numId w:val="27"/>
        </w:numPr>
      </w:pPr>
      <w:r w:rsidRPr="00DA45DF">
        <w:t>the accused person has been acquitted of criminal charges; or</w:t>
      </w:r>
    </w:p>
    <w:p w14:paraId="30AC6D4A" w14:textId="2EDB7CF6" w:rsidR="00DA45DF" w:rsidRDefault="00DA45DF" w:rsidP="00DA45DF">
      <w:pPr>
        <w:pStyle w:val="ListParagraph"/>
        <w:numPr>
          <w:ilvl w:val="0"/>
          <w:numId w:val="27"/>
        </w:numPr>
      </w:pPr>
      <w:r w:rsidRPr="00DA45DF">
        <w:t>the allegations are not such as to necessitate a Police or statutory agency investigation.</w:t>
      </w:r>
    </w:p>
    <w:p w14:paraId="3555B0A0" w14:textId="10A2D897" w:rsidR="00DA45DF" w:rsidRDefault="00DA45DF" w:rsidP="00DA45DF">
      <w:pPr>
        <w:ind w:left="360"/>
      </w:pPr>
    </w:p>
    <w:p w14:paraId="525BC4D6" w14:textId="5E6BB5A7" w:rsidR="00DA45DF" w:rsidRPr="00DA45DF" w:rsidRDefault="00DA45DF" w:rsidP="00DA45DF">
      <w:pPr>
        <w:rPr>
          <w:u w:val="single"/>
        </w:rPr>
      </w:pPr>
      <w:r w:rsidRPr="00DA45DF">
        <w:t>8.9</w:t>
      </w:r>
      <w:r w:rsidRPr="00DA45DF">
        <w:tab/>
      </w:r>
      <w:r>
        <w:rPr>
          <w:u w:val="single"/>
        </w:rPr>
        <w:t>Initial assessment</w:t>
      </w:r>
    </w:p>
    <w:p w14:paraId="5576A935" w14:textId="3E375E96" w:rsidR="00DA45DF" w:rsidRDefault="00DA45DF" w:rsidP="00DA45DF">
      <w:pPr>
        <w:spacing w:line="240" w:lineRule="auto"/>
        <w:ind w:left="720" w:hanging="720"/>
      </w:pPr>
      <w:r>
        <w:t>8.10</w:t>
      </w:r>
      <w:r>
        <w:tab/>
        <w:t>In consultation with the statutory authorities involved c</w:t>
      </w:r>
      <w:r w:rsidRPr="00DA45DF">
        <w:t>onsider the range of</w:t>
      </w:r>
      <w:r>
        <w:t xml:space="preserve"> available information </w:t>
      </w:r>
      <w:r w:rsidRPr="00DA45DF">
        <w:t>det</w:t>
      </w:r>
      <w:r>
        <w:t xml:space="preserve">ermine whether there is evidence to suggest the accused person may present a </w:t>
      </w:r>
      <w:r w:rsidRPr="00DA45DF">
        <w:t>safeguarding risk</w:t>
      </w:r>
      <w:r>
        <w:t xml:space="preserve">.  The Police Investigating Officer is likely to have information about the circumstances of the allegation that might not have been put forward </w:t>
      </w:r>
      <w:r w:rsidRPr="00DA45DF">
        <w:t>for consideration by</w:t>
      </w:r>
      <w:r>
        <w:t xml:space="preserve"> a Court.</w:t>
      </w:r>
    </w:p>
    <w:p w14:paraId="6D3483D8" w14:textId="0C5A624A" w:rsidR="00DA45DF" w:rsidRDefault="00DA45DF" w:rsidP="00DA45DF">
      <w:pPr>
        <w:spacing w:line="240" w:lineRule="auto"/>
        <w:ind w:left="720" w:hanging="720"/>
        <w:rPr>
          <w:rFonts w:eastAsia="Times New Roman" w:cstheme="minorHAnsi"/>
        </w:rPr>
      </w:pPr>
      <w:r>
        <w:t>8.11</w:t>
      </w:r>
      <w:r>
        <w:tab/>
      </w:r>
      <w:r>
        <w:rPr>
          <w:rFonts w:eastAsia="Times New Roman" w:cstheme="minorHAnsi"/>
        </w:rPr>
        <w:t>T</w:t>
      </w:r>
      <w:r w:rsidRPr="000120C3">
        <w:rPr>
          <w:rFonts w:eastAsia="Times New Roman" w:cstheme="minorHAnsi"/>
        </w:rPr>
        <w:t xml:space="preserve">he </w:t>
      </w:r>
      <w:r>
        <w:rPr>
          <w:rFonts w:eastAsia="Times New Roman" w:cstheme="minorHAnsi"/>
        </w:rPr>
        <w:t>Safeguarding C</w:t>
      </w:r>
      <w:r w:rsidRPr="000120C3">
        <w:rPr>
          <w:rFonts w:eastAsia="Times New Roman" w:cstheme="minorHAnsi"/>
        </w:rPr>
        <w:t>oordinator</w:t>
      </w:r>
      <w:proofErr w:type="gramStart"/>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xml:space="preserve"> will determine whether:</w:t>
      </w:r>
    </w:p>
    <w:p w14:paraId="027979B8" w14:textId="23C79B48" w:rsidR="00DA45DF" w:rsidRDefault="00DA45DF" w:rsidP="00DA45DF">
      <w:pPr>
        <w:pStyle w:val="ListParagraph"/>
        <w:numPr>
          <w:ilvl w:val="0"/>
          <w:numId w:val="29"/>
        </w:numPr>
      </w:pPr>
      <w:r>
        <w:t xml:space="preserve">No further action is </w:t>
      </w:r>
      <w:proofErr w:type="gramStart"/>
      <w:r>
        <w:t>necessary;</w:t>
      </w:r>
      <w:proofErr w:type="gramEnd"/>
    </w:p>
    <w:p w14:paraId="3B9CEE0D" w14:textId="09E7079F" w:rsidR="00DA45DF" w:rsidRDefault="00DA45DF" w:rsidP="00DA45DF">
      <w:pPr>
        <w:pStyle w:val="ListParagraph"/>
        <w:numPr>
          <w:ilvl w:val="0"/>
          <w:numId w:val="29"/>
        </w:numPr>
      </w:pPr>
      <w:r>
        <w:t xml:space="preserve">Further action is necessary and there is enough information to inform recommendations to the Bishop or Religious </w:t>
      </w:r>
      <w:r w:rsidR="00FD5508">
        <w:t xml:space="preserve">Congregation </w:t>
      </w:r>
      <w:r>
        <w:t>Leader, or</w:t>
      </w:r>
    </w:p>
    <w:p w14:paraId="1614EF37" w14:textId="3B46199D" w:rsidR="00DA45DF" w:rsidRDefault="00DA45DF" w:rsidP="00DA45DF">
      <w:pPr>
        <w:pStyle w:val="ListParagraph"/>
        <w:numPr>
          <w:ilvl w:val="0"/>
          <w:numId w:val="29"/>
        </w:numPr>
      </w:pPr>
      <w:r>
        <w:t>There is insufficient available information from which to make recommendations and further enquiries, investigation or assessment is required.</w:t>
      </w:r>
    </w:p>
    <w:p w14:paraId="0B517774" w14:textId="77777777" w:rsidR="00DA45DF" w:rsidRPr="00DA45DF" w:rsidRDefault="00DA45DF" w:rsidP="00DA45DF">
      <w:pPr>
        <w:pStyle w:val="ListParagraph"/>
        <w:ind w:left="1080"/>
      </w:pPr>
    </w:p>
    <w:p w14:paraId="379D7B71" w14:textId="5DB841C4" w:rsidR="00DA45DF" w:rsidRDefault="00DA45DF" w:rsidP="00DA45DF">
      <w:pPr>
        <w:ind w:left="567" w:hanging="567"/>
      </w:pPr>
      <w:r>
        <w:t>8.12</w:t>
      </w:r>
      <w:r>
        <w:tab/>
        <w:t xml:space="preserve">If no further action is necessary the Bishop/Religious </w:t>
      </w:r>
      <w:r w:rsidR="00FD5508">
        <w:t xml:space="preserve">Congregation </w:t>
      </w:r>
      <w:r>
        <w:t xml:space="preserve">Leader and Insurers can be advised and provided with the rationale for this decision. </w:t>
      </w:r>
    </w:p>
    <w:p w14:paraId="3BFCB1F5" w14:textId="6CD0CC7E" w:rsidR="00DA45DF" w:rsidRPr="00DA45DF" w:rsidRDefault="00DA45DF" w:rsidP="00DA45DF">
      <w:pPr>
        <w:ind w:left="567" w:hanging="567"/>
      </w:pPr>
      <w:r>
        <w:t>8.13</w:t>
      </w:r>
      <w:r>
        <w:tab/>
      </w:r>
      <w:r w:rsidRPr="00DA45DF">
        <w:t>Where either 1 or 2 apply this can conclude stage 1 (Preliminary Investigation) of the Disciplinary Penal Process.</w:t>
      </w:r>
    </w:p>
    <w:p w14:paraId="0D1C8BBE" w14:textId="3C7EC87D" w:rsidR="00DA45DF" w:rsidRDefault="00DA45DF" w:rsidP="00DA45DF">
      <w:pPr>
        <w:ind w:left="567" w:hanging="567"/>
      </w:pPr>
      <w:r w:rsidRPr="00DA45DF">
        <w:t>8.14</w:t>
      </w:r>
      <w:r w:rsidRPr="00DA45DF">
        <w:tab/>
        <w:t>If further action is required and there is relevant information available, recommendations can be made to the Bishop or Religious Congregation Leader who will proceed with stage 2 (Conclusion of the Preliminary Investigation), and where relevant any subsequent stages of the Disciplinary Penal Process.</w:t>
      </w:r>
    </w:p>
    <w:p w14:paraId="79E29411" w14:textId="67DD11C4" w:rsidR="00DA45DF" w:rsidRDefault="00DA45DF" w:rsidP="00DA45DF">
      <w:pPr>
        <w:ind w:left="567" w:hanging="567"/>
      </w:pPr>
      <w:r>
        <w:t>8.15</w:t>
      </w:r>
      <w:r>
        <w:tab/>
        <w:t xml:space="preserve">Wherever there remains </w:t>
      </w:r>
      <w:r w:rsidRPr="00F5445E">
        <w:t>uncertainty a</w:t>
      </w:r>
      <w:r>
        <w:t xml:space="preserve">s to the level of risk posed, an independent specialist assessment should be </w:t>
      </w:r>
      <w:r w:rsidRPr="00F5445E">
        <w:t>commissioned.</w:t>
      </w:r>
    </w:p>
    <w:p w14:paraId="6DFDD237" w14:textId="6DAE1026" w:rsidR="00DA45DF" w:rsidRDefault="00DA45DF" w:rsidP="00DA45DF">
      <w:pPr>
        <w:ind w:left="567" w:hanging="567"/>
      </w:pPr>
      <w:r>
        <w:t>8.16</w:t>
      </w:r>
      <w:r>
        <w:tab/>
        <w:t xml:space="preserve">If further enquiries, investigation, or specialist independent risk assessment </w:t>
      </w:r>
      <w:r w:rsidRPr="00F5445E">
        <w:t>is warranted:</w:t>
      </w:r>
    </w:p>
    <w:p w14:paraId="17197D34" w14:textId="41DA15BB" w:rsidR="00DA45DF" w:rsidRPr="00DA45DF" w:rsidRDefault="00DA45DF" w:rsidP="00DA45DF">
      <w:pPr>
        <w:pStyle w:val="ListParagraph"/>
        <w:numPr>
          <w:ilvl w:val="0"/>
          <w:numId w:val="30"/>
        </w:numPr>
      </w:pPr>
      <w:r w:rsidRPr="00DA45DF">
        <w:t xml:space="preserve">advise the Bishop or Religious Congregation Leader or their </w:t>
      </w:r>
      <w:proofErr w:type="gramStart"/>
      <w:r w:rsidRPr="00DA45DF">
        <w:t>delegate;</w:t>
      </w:r>
      <w:proofErr w:type="gramEnd"/>
      <w:r w:rsidRPr="00DA45DF">
        <w:t xml:space="preserve"> </w:t>
      </w:r>
    </w:p>
    <w:p w14:paraId="49AE7FAF" w14:textId="7543A310" w:rsidR="00DA45DF" w:rsidRDefault="00DA45DF" w:rsidP="00DA45DF">
      <w:pPr>
        <w:pStyle w:val="ListParagraph"/>
        <w:numPr>
          <w:ilvl w:val="0"/>
          <w:numId w:val="30"/>
        </w:numPr>
      </w:pPr>
      <w:r w:rsidRPr="00DA45DF">
        <w:t xml:space="preserve">update the Insurance Officer, Financial Secretary or Secretary to the Trustees, and HR department, so that the Insurance Officer can update the insurers and ongoing consideration can be given to the need for Trustees to notify the Charity </w:t>
      </w:r>
      <w:proofErr w:type="gramStart"/>
      <w:r w:rsidRPr="00DA45DF">
        <w:t>Commission;</w:t>
      </w:r>
      <w:proofErr w:type="gramEnd"/>
    </w:p>
    <w:p w14:paraId="3ED3A050" w14:textId="43B246AF" w:rsidR="00DA45DF" w:rsidRDefault="00DA45DF" w:rsidP="00FD5508">
      <w:pPr>
        <w:spacing w:after="0"/>
      </w:pPr>
    </w:p>
    <w:p w14:paraId="751666AD" w14:textId="2ACEA8BC" w:rsidR="00DA45DF" w:rsidRPr="00F5445E" w:rsidRDefault="00DA45DF" w:rsidP="00DA45DF">
      <w:pPr>
        <w:ind w:left="720" w:hanging="720"/>
      </w:pPr>
      <w:r>
        <w:lastRenderedPageBreak/>
        <w:t>8.17</w:t>
      </w:r>
      <w:r>
        <w:tab/>
        <w:t xml:space="preserve">If further enquiries, investigation, or specialist independent assessment is anything other than a paper-based exercise, liaise with the diocesan or congregation insurers so that they are informed and can consider and advise upon any potential </w:t>
      </w:r>
      <w:r w:rsidRPr="00F5445E">
        <w:t>insurance implications.</w:t>
      </w:r>
    </w:p>
    <w:p w14:paraId="361DBF44" w14:textId="0E58A93D" w:rsidR="00DA45DF" w:rsidRDefault="00DA45DF" w:rsidP="00DA45DF">
      <w:pPr>
        <w:ind w:left="720" w:hanging="720"/>
      </w:pPr>
      <w:r>
        <w:t>8.18</w:t>
      </w:r>
      <w:r>
        <w:tab/>
      </w:r>
      <w:r w:rsidRPr="00F5445E">
        <w:t>In all cases where a civil</w:t>
      </w:r>
      <w:r>
        <w:t xml:space="preserve"> </w:t>
      </w:r>
      <w:r w:rsidRPr="00F5445E">
        <w:t>claim has been intimated</w:t>
      </w:r>
      <w:r>
        <w:t xml:space="preserve"> </w:t>
      </w:r>
      <w:r w:rsidRPr="00F5445E">
        <w:t>or commenced involving</w:t>
      </w:r>
      <w:r>
        <w:t xml:space="preserve"> </w:t>
      </w:r>
      <w:r w:rsidRPr="00F5445E">
        <w:t>allegations against the</w:t>
      </w:r>
      <w:r>
        <w:t xml:space="preserve"> </w:t>
      </w:r>
      <w:r w:rsidRPr="00F5445E">
        <w:t>accused person, when</w:t>
      </w:r>
      <w:r>
        <w:t xml:space="preserve"> </w:t>
      </w:r>
      <w:r w:rsidRPr="00F5445E">
        <w:t>notified of the intention</w:t>
      </w:r>
      <w:r>
        <w:t xml:space="preserve"> </w:t>
      </w:r>
      <w:r w:rsidRPr="00F5445E">
        <w:t>to institute further</w:t>
      </w:r>
      <w:r>
        <w:t xml:space="preserve"> enquiries/investigation/ assessment, the Insurance Officer must liaise with the insurers, and with any solicitors appointed by the insurers, to agree how best to </w:t>
      </w:r>
      <w:r w:rsidRPr="00F5445E">
        <w:t>ap</w:t>
      </w:r>
      <w:r>
        <w:t xml:space="preserve">proach further enquiries/investigation/ assessment. The Insurance Officer must then notify the </w:t>
      </w:r>
      <w:r w:rsidRPr="00F5445E">
        <w:t>Safeguarding Coordinator</w:t>
      </w:r>
      <w:proofErr w:type="gramStart"/>
      <w:r>
        <w:t>/</w:t>
      </w:r>
      <w:r w:rsidRPr="00C6547D">
        <w:rPr>
          <w:rFonts w:eastAsia="Times New Roman" w:cstheme="minorHAnsi"/>
          <w:highlight w:val="yellow"/>
        </w:rPr>
        <w:t>[</w:t>
      </w:r>
      <w:proofErr w:type="gramEnd"/>
      <w:r w:rsidRPr="00C6547D">
        <w:rPr>
          <w:rFonts w:eastAsia="Times New Roman" w:cstheme="minorHAnsi"/>
          <w:highlight w:val="yellow"/>
        </w:rPr>
        <w:t>insert role]</w:t>
      </w:r>
      <w:r>
        <w:t xml:space="preserve"> of the agreement </w:t>
      </w:r>
      <w:r w:rsidRPr="00F5445E">
        <w:t xml:space="preserve">reached. </w:t>
      </w:r>
    </w:p>
    <w:p w14:paraId="31F1FDC8" w14:textId="4B50C774" w:rsidR="00DA45DF" w:rsidRDefault="00DA45DF" w:rsidP="00DA45DF">
      <w:pPr>
        <w:ind w:left="720" w:hanging="720"/>
      </w:pPr>
      <w:r>
        <w:t>8.19</w:t>
      </w:r>
      <w:r>
        <w:tab/>
        <w:t xml:space="preserve">If agreement cannot be reached, the matter must be referred to the Trustees and to the Bishop or Religious </w:t>
      </w:r>
      <w:r w:rsidRPr="00F5445E">
        <w:t>Con</w:t>
      </w:r>
      <w:r>
        <w:t xml:space="preserve">gregation Leader for a decision </w:t>
      </w:r>
      <w:r w:rsidRPr="00F5445E">
        <w:t>as to how to proceed.</w:t>
      </w:r>
    </w:p>
    <w:p w14:paraId="750083C1" w14:textId="46A9FB0C" w:rsidR="00DA45DF" w:rsidRPr="00F5445E" w:rsidRDefault="00DA45DF" w:rsidP="00DA45DF">
      <w:r>
        <w:t>8.20</w:t>
      </w:r>
      <w:r>
        <w:tab/>
      </w:r>
      <w:r w:rsidRPr="00DA45DF">
        <w:rPr>
          <w:u w:val="single"/>
        </w:rPr>
        <w:t>Initiating further enquiries, investigation and/or specialist independent risk assessment</w:t>
      </w:r>
    </w:p>
    <w:p w14:paraId="294E7EA5" w14:textId="0F4D95F3" w:rsidR="00DA45DF" w:rsidRDefault="00DA45DF" w:rsidP="00DA45DF">
      <w:pPr>
        <w:ind w:left="720" w:hanging="720"/>
        <w:rPr>
          <w:rFonts w:eastAsia="Times New Roman" w:cstheme="minorHAnsi"/>
        </w:rPr>
      </w:pPr>
      <w:r>
        <w:t>8.21</w:t>
      </w:r>
      <w:r>
        <w:tab/>
        <w:t xml:space="preserve">The </w:t>
      </w:r>
      <w:r w:rsidRPr="00F5445E">
        <w:t>Safeguarding Coordinator</w:t>
      </w:r>
      <w:proofErr w:type="gramStart"/>
      <w: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informed by available information and the views of statutory authorities will recommend whether it is appropriate for them to undertake further enquiries or whether an independent person should be appointed.</w:t>
      </w:r>
    </w:p>
    <w:p w14:paraId="2E7E34A4" w14:textId="2CBB03AE" w:rsidR="005408B2" w:rsidRDefault="005408B2" w:rsidP="00DA45DF">
      <w:pPr>
        <w:ind w:left="720" w:hanging="720"/>
        <w:rPr>
          <w:rFonts w:eastAsia="Times New Roman" w:cstheme="minorHAnsi"/>
        </w:rPr>
      </w:pPr>
      <w:r>
        <w:rPr>
          <w:rFonts w:eastAsia="Times New Roman" w:cstheme="minorHAnsi"/>
        </w:rPr>
        <w:t>8.22</w:t>
      </w:r>
      <w:r>
        <w:rPr>
          <w:rFonts w:eastAsia="Times New Roman" w:cstheme="minorHAnsi"/>
        </w:rPr>
        <w:tab/>
        <w:t xml:space="preserve">If the </w:t>
      </w:r>
      <w:r w:rsidRPr="00F5445E">
        <w:t>Safeguarding Coordinator</w:t>
      </w:r>
      <w:proofErr w:type="gramStart"/>
      <w: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xml:space="preserve"> is undertaking further enquiries and there is a potential conflict of interest expressed by any  person concerned, the Bishop of Religious Congregation Leader can seek to identify a Safeguarding Coordinator in another diocese/religious congregation to make the enquiries and produce a report.</w:t>
      </w:r>
    </w:p>
    <w:p w14:paraId="6AC948A0" w14:textId="34D6CB23" w:rsidR="00DA45DF" w:rsidRDefault="005408B2" w:rsidP="00DA45DF">
      <w:pPr>
        <w:ind w:left="720" w:hanging="720"/>
        <w:rPr>
          <w:rFonts w:eastAsia="Times New Roman" w:cstheme="minorHAnsi"/>
        </w:rPr>
      </w:pPr>
      <w:r>
        <w:rPr>
          <w:rFonts w:eastAsia="Times New Roman" w:cstheme="minorHAnsi"/>
        </w:rPr>
        <w:t>8.23</w:t>
      </w:r>
      <w:r w:rsidR="00DA45DF">
        <w:rPr>
          <w:rFonts w:eastAsia="Times New Roman" w:cstheme="minorHAnsi"/>
        </w:rPr>
        <w:tab/>
        <w:t xml:space="preserve">The CSSA can be consulted for a list of independent investigators and assessors.  It is the responsibility of the commissioner </w:t>
      </w:r>
      <w:proofErr w:type="gramStart"/>
      <w:r w:rsidR="00DA45DF">
        <w:rPr>
          <w:rFonts w:eastAsia="Times New Roman" w:cstheme="minorHAnsi"/>
        </w:rPr>
        <w:t>i.e.</w:t>
      </w:r>
      <w:proofErr w:type="gramEnd"/>
      <w:r w:rsidR="00DA45DF">
        <w:rPr>
          <w:rFonts w:eastAsia="Times New Roman" w:cstheme="minorHAnsi"/>
        </w:rPr>
        <w:t xml:space="preserve"> the diocese or religious congregation,</w:t>
      </w:r>
      <w:r>
        <w:rPr>
          <w:rFonts w:eastAsia="Times New Roman" w:cstheme="minorHAnsi"/>
        </w:rPr>
        <w:t xml:space="preserve"> to decide who to appoint and</w:t>
      </w:r>
      <w:r w:rsidR="00DA45DF">
        <w:rPr>
          <w:rFonts w:eastAsia="Times New Roman" w:cstheme="minorHAnsi"/>
        </w:rPr>
        <w:t xml:space="preserve"> to satisfy itself that the appointed person has the requisite skills, knowledge and experience for the particular case (see Annex A for criteria).   </w:t>
      </w:r>
    </w:p>
    <w:p w14:paraId="00713411" w14:textId="5C68D55D" w:rsidR="005408B2" w:rsidRPr="00F5445E" w:rsidRDefault="005408B2" w:rsidP="00DA45DF">
      <w:pPr>
        <w:ind w:left="720" w:hanging="720"/>
      </w:pPr>
      <w:r>
        <w:rPr>
          <w:rFonts w:eastAsia="Times New Roman" w:cstheme="minorHAnsi"/>
        </w:rPr>
        <w:t>8.24</w:t>
      </w:r>
      <w:r>
        <w:rPr>
          <w:rFonts w:eastAsia="Times New Roman" w:cstheme="minorHAnsi"/>
        </w:rPr>
        <w:tab/>
        <w:t>The same investigator or assessor should not be used repeatedly within a diocese or religious congregation to avoid the potential for bias to develop over time.</w:t>
      </w:r>
    </w:p>
    <w:p w14:paraId="0D161BB6" w14:textId="63DE36D2" w:rsidR="00DA45DF" w:rsidRDefault="005408B2" w:rsidP="00DA45DF">
      <w:pPr>
        <w:ind w:left="720" w:hanging="720"/>
      </w:pPr>
      <w:r>
        <w:t>8.25</w:t>
      </w:r>
      <w:r>
        <w:tab/>
        <w:t xml:space="preserve">The initial meeting with the independent investigator/assessor should address potential conflict of interest, scope of the investigation/assessment, arrangements including timescale, fees, and insurance cover.  </w:t>
      </w:r>
    </w:p>
    <w:p w14:paraId="37776EF1" w14:textId="44A9E0B1" w:rsidR="005408B2" w:rsidRDefault="005408B2" w:rsidP="00DA45DF">
      <w:pPr>
        <w:ind w:left="720" w:hanging="720"/>
      </w:pPr>
      <w:r>
        <w:t>8.26</w:t>
      </w:r>
      <w:r>
        <w:tab/>
        <w:t xml:space="preserve">The letter of instruction should include the Standard Contractual Agreement (see </w:t>
      </w:r>
      <w:r w:rsidR="00C37AAE">
        <w:t>forms library</w:t>
      </w:r>
      <w:r>
        <w:t>).  If the Standard Contractual Agreement is not used, it is recommended that the same headings are addressed.</w:t>
      </w:r>
    </w:p>
    <w:p w14:paraId="5A87B7B7" w14:textId="10FBE5EF" w:rsidR="005408B2" w:rsidRDefault="005408B2" w:rsidP="00DA45DF">
      <w:pPr>
        <w:ind w:left="720" w:hanging="720"/>
      </w:pPr>
      <w:r>
        <w:t>8.27</w:t>
      </w:r>
      <w:r>
        <w:tab/>
        <w:t>The CSSA is to be advised if there are concerns about the practice or quality of work of any assessor/investigator included on their list.</w:t>
      </w:r>
    </w:p>
    <w:p w14:paraId="786D5D65" w14:textId="3A2F2F3E" w:rsidR="005408B2" w:rsidRDefault="005408B2" w:rsidP="00DA45DF">
      <w:pPr>
        <w:ind w:left="720" w:hanging="720"/>
      </w:pPr>
      <w:r>
        <w:t>8.28</w:t>
      </w:r>
      <w:r>
        <w:tab/>
        <w:t xml:space="preserve">For assessments, there must be a written agreement between the assessor and the subject (see </w:t>
      </w:r>
      <w:r w:rsidR="00C37AAE">
        <w:t>forms library</w:t>
      </w:r>
      <w:r>
        <w:t>).</w:t>
      </w:r>
    </w:p>
    <w:p w14:paraId="42DBE68E" w14:textId="6271C7F6" w:rsidR="005408B2" w:rsidRDefault="005408B2" w:rsidP="00DA45DF">
      <w:pPr>
        <w:ind w:left="720" w:hanging="720"/>
      </w:pPr>
      <w:r>
        <w:lastRenderedPageBreak/>
        <w:t>8.29</w:t>
      </w:r>
      <w:r>
        <w:tab/>
        <w:t>All relevant records are to be made available to the assessor/investigator in accordance with data protection legislation.  Where relevant records are held by other agencies, requests for disclosure should be made.</w:t>
      </w:r>
    </w:p>
    <w:p w14:paraId="631C81FD" w14:textId="1FF9BAB9" w:rsidR="005408B2" w:rsidRDefault="005408B2" w:rsidP="00DA45DF">
      <w:pPr>
        <w:ind w:left="720" w:hanging="720"/>
      </w:pPr>
      <w:r>
        <w:t>8.30</w:t>
      </w:r>
      <w:r>
        <w:tab/>
        <w:t>Although there is no specific requirement in Canon Law for anyone to undergo professional risk assessment, the Bishop or Major Superior must consider the suitability of any persons engaged in the apostolate and may avail themselves of professional assessments in making such a determination.</w:t>
      </w:r>
    </w:p>
    <w:p w14:paraId="42111563" w14:textId="1BC4A33B" w:rsidR="005408B2" w:rsidRDefault="005408B2" w:rsidP="00DA45DF">
      <w:pPr>
        <w:ind w:left="720" w:hanging="720"/>
        <w:rPr>
          <w:rFonts w:eastAsia="Times New Roman" w:cstheme="minorHAnsi"/>
        </w:rPr>
      </w:pPr>
      <w:r>
        <w:t>8.31</w:t>
      </w:r>
      <w:r>
        <w:tab/>
        <w:t xml:space="preserve">Where an individual declines to undergo professional risk assessment the </w:t>
      </w:r>
      <w:r w:rsidRPr="00F5445E">
        <w:t>Safeguarding Coordinator</w:t>
      </w:r>
      <w:proofErr w:type="gramStart"/>
      <w: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xml:space="preserve"> must advise the Bishop/Major Superior, who will make a determination regarding the individual’s suitability, prioritising the welfare of children and adults at risk as well as the wider community.</w:t>
      </w:r>
    </w:p>
    <w:p w14:paraId="61B6C3EE" w14:textId="6977B97D" w:rsidR="00FD5508" w:rsidRDefault="00FD5508" w:rsidP="00DA45DF">
      <w:pPr>
        <w:ind w:left="720" w:hanging="720"/>
        <w:rPr>
          <w:rFonts w:eastAsia="Times New Roman" w:cstheme="minorHAnsi"/>
        </w:rPr>
      </w:pPr>
      <w:r>
        <w:rPr>
          <w:rFonts w:eastAsia="Times New Roman" w:cstheme="minorHAnsi"/>
        </w:rPr>
        <w:t>8.32</w:t>
      </w:r>
      <w:r>
        <w:rPr>
          <w:rFonts w:eastAsia="Times New Roman" w:cstheme="minorHAnsi"/>
        </w:rPr>
        <w:tab/>
        <w:t>Reports should be submitted to the Safeguarding Coordinator</w:t>
      </w:r>
      <w:proofErr w:type="gramStart"/>
      <w:r>
        <w:rPr>
          <w:rFonts w:eastAsia="Times New Roman" w:cstheme="minorHAnsi"/>
        </w:rP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xml:space="preserve"> within 3 months of an agreed start date and exceptionally within 6 months if the case is particularly complex.  The investigator/assessor must apprise the subject of the contents of their report before it is finalised, noting any factual inaccuracies or objections.  The subject must also receive a copy of the final report.</w:t>
      </w:r>
    </w:p>
    <w:p w14:paraId="418A1D94" w14:textId="5E7A042B" w:rsidR="00DA45DF" w:rsidRDefault="00FD5508" w:rsidP="00FD5508">
      <w:pPr>
        <w:ind w:left="720" w:hanging="720"/>
        <w:rPr>
          <w:rFonts w:eastAsia="Times New Roman" w:cstheme="minorHAnsi"/>
        </w:rPr>
      </w:pPr>
      <w:r>
        <w:rPr>
          <w:rFonts w:eastAsia="Times New Roman" w:cstheme="minorHAnsi"/>
        </w:rPr>
        <w:t>8.33</w:t>
      </w:r>
      <w:r>
        <w:rPr>
          <w:rFonts w:eastAsia="Times New Roman" w:cstheme="minorHAnsi"/>
        </w:rPr>
        <w:tab/>
        <w:t xml:space="preserve">An Executive Summary report should be produced for investigations, that is anonymised (does not include any personal data) and can be shared with individuals who have contributed to the investigation process, including the victim/survivor.  The Executive Summary report should identify learning and where improvements can be </w:t>
      </w:r>
      <w:proofErr w:type="gramStart"/>
      <w:r>
        <w:rPr>
          <w:rFonts w:eastAsia="Times New Roman" w:cstheme="minorHAnsi"/>
        </w:rPr>
        <w:t>made, and</w:t>
      </w:r>
      <w:proofErr w:type="gramEnd"/>
      <w:r>
        <w:rPr>
          <w:rFonts w:eastAsia="Times New Roman" w:cstheme="minorHAnsi"/>
        </w:rPr>
        <w:t xml:space="preserve"> make recommendations where appropriate.</w:t>
      </w:r>
    </w:p>
    <w:p w14:paraId="3A87DFDA" w14:textId="5804354C" w:rsidR="00DA45DF" w:rsidRDefault="00FD5508" w:rsidP="00FD5508">
      <w:pPr>
        <w:ind w:left="720" w:hanging="720"/>
        <w:rPr>
          <w:rFonts w:eastAsia="Times New Roman" w:cstheme="minorHAnsi"/>
        </w:rPr>
      </w:pPr>
      <w:r>
        <w:rPr>
          <w:rFonts w:eastAsia="Times New Roman" w:cstheme="minorHAnsi"/>
        </w:rPr>
        <w:t>8.34</w:t>
      </w:r>
      <w:r>
        <w:rPr>
          <w:rFonts w:eastAsia="Times New Roman" w:cstheme="minorHAnsi"/>
        </w:rPr>
        <w:tab/>
        <w:t>Independent assessment reports will not be shared with anybody other than the subject of the report and those who need to know for the purpose of making decisions in relation to future ministry/role.  Relevant content may need to be shared with those responsible for managing ongoing risk.</w:t>
      </w:r>
    </w:p>
    <w:p w14:paraId="4DEBF68A" w14:textId="1701E318" w:rsidR="00FD5508" w:rsidRDefault="00FD5508" w:rsidP="00FD5508">
      <w:pPr>
        <w:ind w:left="720" w:hanging="720"/>
        <w:rPr>
          <w:rFonts w:eastAsia="Times New Roman" w:cstheme="minorHAnsi"/>
        </w:rPr>
      </w:pPr>
      <w:r>
        <w:rPr>
          <w:rFonts w:eastAsia="Times New Roman" w:cstheme="minorHAnsi"/>
        </w:rPr>
        <w:t>8.35</w:t>
      </w:r>
      <w:r>
        <w:rPr>
          <w:rFonts w:eastAsia="Times New Roman" w:cstheme="minorHAnsi"/>
        </w:rPr>
        <w:tab/>
        <w:t>The Safeguarding Coordinator</w:t>
      </w:r>
      <w:proofErr w:type="gramStart"/>
      <w:r>
        <w:rPr>
          <w:rFonts w:eastAsia="Times New Roman" w:cstheme="minorHAnsi"/>
        </w:rP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xml:space="preserve"> considers the report and provides written recommendations and the rationale for the recommendations, to the Bishop or Religious Congregation Leader, advising no further action if there is no basis to support any concerns.  Representations from individuals concerned can be submitted with the report and any recommendations made to the Bishop or Religious Congregation Leader.</w:t>
      </w:r>
    </w:p>
    <w:p w14:paraId="3E71D63A" w14:textId="48554D45" w:rsidR="00FD5508" w:rsidRPr="00DA45DF" w:rsidRDefault="00FD5508" w:rsidP="00FD5508">
      <w:pPr>
        <w:ind w:left="720" w:hanging="720"/>
      </w:pPr>
      <w:r>
        <w:rPr>
          <w:rFonts w:eastAsia="Times New Roman" w:cstheme="minorHAnsi"/>
        </w:rPr>
        <w:t>8.36</w:t>
      </w:r>
      <w:r>
        <w:rPr>
          <w:rFonts w:eastAsia="Times New Roman" w:cstheme="minorHAnsi"/>
        </w:rPr>
        <w:tab/>
        <w:t xml:space="preserve">Once it has been determined that a review of the recommendations has not been requested by the accused person or the Bishop or Religious Congregation Leader, the victim/complainant is to be informed of the recommendations, before the Bishop or Religious Congregation Leader </w:t>
      </w:r>
      <w:proofErr w:type="gramStart"/>
      <w:r>
        <w:rPr>
          <w:rFonts w:eastAsia="Times New Roman" w:cstheme="minorHAnsi"/>
        </w:rPr>
        <w:t>makes a decision</w:t>
      </w:r>
      <w:proofErr w:type="gramEnd"/>
      <w:r>
        <w:rPr>
          <w:rFonts w:eastAsia="Times New Roman" w:cstheme="minorHAnsi"/>
        </w:rPr>
        <w:t xml:space="preserve"> concerning the appropriate action to be taken.</w:t>
      </w:r>
    </w:p>
    <w:p w14:paraId="426FE491" w14:textId="75E2093F" w:rsidR="00DA45DF" w:rsidRDefault="00FD5508" w:rsidP="0076527C">
      <w:pPr>
        <w:ind w:left="709" w:hanging="709"/>
        <w:rPr>
          <w:u w:val="single"/>
        </w:rPr>
      </w:pPr>
      <w:r>
        <w:t>8.37</w:t>
      </w:r>
      <w:r>
        <w:tab/>
      </w:r>
      <w:r w:rsidR="00DA45DF">
        <w:t xml:space="preserve">The accused and victim/survivor are to be kept updated </w:t>
      </w:r>
      <w:r>
        <w:t xml:space="preserve">on progress </w:t>
      </w:r>
      <w:r w:rsidR="00DA45DF">
        <w:t xml:space="preserve">by the </w:t>
      </w:r>
      <w:r w:rsidR="00DA45DF">
        <w:rPr>
          <w:rFonts w:eastAsia="Times New Roman" w:cstheme="minorHAnsi"/>
        </w:rPr>
        <w:t>Safeguarding C</w:t>
      </w:r>
      <w:r w:rsidR="00DA45DF" w:rsidRPr="000120C3">
        <w:rPr>
          <w:rFonts w:eastAsia="Times New Roman" w:cstheme="minorHAnsi"/>
        </w:rPr>
        <w:t>oordinator</w:t>
      </w:r>
      <w:proofErr w:type="gramStart"/>
      <w:r>
        <w:rPr>
          <w:rFonts w:eastAsia="Times New Roman" w:cstheme="minorHAnsi"/>
          <w:highlight w:val="yellow"/>
        </w:rPr>
        <w:t>/</w:t>
      </w:r>
      <w:r w:rsidR="00DA45DF" w:rsidRPr="00C6547D">
        <w:rPr>
          <w:rFonts w:eastAsia="Times New Roman" w:cstheme="minorHAnsi"/>
          <w:highlight w:val="yellow"/>
        </w:rPr>
        <w:t>[</w:t>
      </w:r>
      <w:proofErr w:type="gramEnd"/>
      <w:r w:rsidR="00DA45DF" w:rsidRPr="00C6547D">
        <w:rPr>
          <w:rFonts w:eastAsia="Times New Roman" w:cstheme="minorHAnsi"/>
          <w:highlight w:val="yellow"/>
        </w:rPr>
        <w:t>insert role]</w:t>
      </w:r>
      <w:r w:rsidR="00DA45DF">
        <w:t xml:space="preserve"> throughout</w:t>
      </w:r>
      <w:r>
        <w:t xml:space="preserve"> the process of further enquiries, investigation or assessment</w:t>
      </w:r>
      <w:r w:rsidR="00DA45DF">
        <w:t>.</w:t>
      </w:r>
      <w:r>
        <w:t xml:space="preserve">  Consideration must be given to support needs throughout and at the time of communication recommendations.</w:t>
      </w:r>
    </w:p>
    <w:p w14:paraId="7B89AE5E" w14:textId="4BB34269" w:rsidR="0076527C" w:rsidRDefault="0076527C" w:rsidP="0076527C">
      <w:pPr>
        <w:ind w:left="709" w:hanging="709"/>
        <w:rPr>
          <w:u w:val="single"/>
        </w:rPr>
      </w:pPr>
      <w:r w:rsidRPr="0076527C">
        <w:lastRenderedPageBreak/>
        <w:t>8.38</w:t>
      </w:r>
      <w:r w:rsidRPr="0076527C">
        <w:tab/>
      </w:r>
      <w:r>
        <w:rPr>
          <w:u w:val="single"/>
        </w:rPr>
        <w:t>Review of recommendations to the Bishop or Religious Congregation Leader</w:t>
      </w:r>
    </w:p>
    <w:p w14:paraId="3D27C61B" w14:textId="2557A34D" w:rsidR="00C37AAE" w:rsidRPr="00C37AAE" w:rsidRDefault="0076527C" w:rsidP="00C37AAE">
      <w:pPr>
        <w:ind w:left="709" w:hanging="709"/>
      </w:pPr>
      <w:r>
        <w:t>8.39</w:t>
      </w:r>
      <w:r>
        <w:tab/>
      </w:r>
      <w:r w:rsidR="00C37AAE">
        <w:t xml:space="preserve"> </w:t>
      </w:r>
      <w:r w:rsidR="00C37AAE" w:rsidRPr="00C37AAE">
        <w:t>A review can be requested by:</w:t>
      </w:r>
    </w:p>
    <w:p w14:paraId="39E7D2E6" w14:textId="746E5D04" w:rsidR="00C37AAE" w:rsidRPr="00C37AAE" w:rsidRDefault="00C37AAE" w:rsidP="00C37AAE">
      <w:pPr>
        <w:pStyle w:val="ListParagraph"/>
        <w:numPr>
          <w:ilvl w:val="0"/>
          <w:numId w:val="34"/>
        </w:numPr>
        <w:ind w:left="1134" w:hanging="283"/>
      </w:pPr>
      <w:r w:rsidRPr="00C37AAE">
        <w:t>the accused person, or</w:t>
      </w:r>
    </w:p>
    <w:p w14:paraId="0D929A46" w14:textId="0034924C" w:rsidR="00C37AAE" w:rsidRPr="00C37AAE" w:rsidRDefault="00C37AAE" w:rsidP="00C37AAE">
      <w:pPr>
        <w:pStyle w:val="ListParagraph"/>
        <w:numPr>
          <w:ilvl w:val="0"/>
          <w:numId w:val="34"/>
        </w:numPr>
        <w:ind w:left="1134" w:hanging="283"/>
      </w:pPr>
      <w:r w:rsidRPr="00C37AAE">
        <w:t xml:space="preserve">the victim/complainant. </w:t>
      </w:r>
    </w:p>
    <w:p w14:paraId="1F7DC94D" w14:textId="77777777" w:rsidR="00C37AAE" w:rsidRDefault="00C37AAE" w:rsidP="00C37AAE">
      <w:pPr>
        <w:spacing w:after="0"/>
        <w:ind w:left="709" w:hanging="709"/>
      </w:pPr>
    </w:p>
    <w:p w14:paraId="4C35254D" w14:textId="5DDFA38F" w:rsidR="00C37AAE" w:rsidRPr="00C37AAE" w:rsidRDefault="00C37AAE" w:rsidP="00C37AAE">
      <w:pPr>
        <w:ind w:left="709" w:hanging="709"/>
      </w:pPr>
      <w:r>
        <w:t>8.40</w:t>
      </w:r>
      <w:r>
        <w:tab/>
      </w:r>
      <w:r w:rsidRPr="00C37AAE">
        <w:t>The Bishop or Religious Congregation Leader can request a review if:</w:t>
      </w:r>
    </w:p>
    <w:p w14:paraId="42377988" w14:textId="5E8E6507" w:rsidR="00C37AAE" w:rsidRPr="00C37AAE" w:rsidRDefault="00C37AAE" w:rsidP="00C37AAE">
      <w:pPr>
        <w:ind w:left="1440" w:hanging="720"/>
      </w:pPr>
      <w:r w:rsidRPr="00C37AAE">
        <w:t>a)</w:t>
      </w:r>
      <w:r w:rsidRPr="00C37AAE">
        <w:tab/>
        <w:t xml:space="preserve">If he/she is dissatisfied with the recommendation of 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sidRPr="00C37AAE">
        <w:t xml:space="preserve">and has decided not to request the </w:t>
      </w:r>
      <w:r>
        <w:rPr>
          <w:rFonts w:eastAsia="Times New Roman" w:cstheme="minorHAnsi"/>
        </w:rPr>
        <w:t>Safeguarding C</w:t>
      </w:r>
      <w:r w:rsidRPr="000120C3">
        <w:rPr>
          <w:rFonts w:eastAsia="Times New Roman" w:cstheme="minorHAnsi"/>
        </w:rPr>
        <w:t>oordinator</w:t>
      </w:r>
      <w:r>
        <w:rPr>
          <w:rFonts w:eastAsia="Times New Roman" w:cstheme="minorHAnsi"/>
          <w:highlight w:val="yellow"/>
        </w:rPr>
        <w:t>/</w:t>
      </w:r>
      <w:r w:rsidRPr="00C6547D">
        <w:rPr>
          <w:rFonts w:eastAsia="Times New Roman" w:cstheme="minorHAnsi"/>
          <w:highlight w:val="yellow"/>
        </w:rPr>
        <w:t>[insert role]</w:t>
      </w:r>
      <w:r w:rsidRPr="00C37AAE">
        <w:t xml:space="preserve"> to undertake further enquiries;</w:t>
      </w:r>
    </w:p>
    <w:p w14:paraId="1DDC11EA" w14:textId="28CE1E6E" w:rsidR="00C37AAE" w:rsidRDefault="00C37AAE" w:rsidP="00C37AAE">
      <w:pPr>
        <w:ind w:left="1440" w:hanging="720"/>
      </w:pPr>
      <w:r w:rsidRPr="00C37AAE">
        <w:t>b)</w:t>
      </w:r>
      <w:r w:rsidRPr="00C37AAE">
        <w:tab/>
        <w:t xml:space="preserve">If 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sidRPr="00C37AAE">
        <w:t xml:space="preserve"> has decided that there is no issue to investigate or not to proceed further with a complaint, and a written request for a review has been received from the victim/complainant;</w:t>
      </w:r>
    </w:p>
    <w:p w14:paraId="1EA802CB" w14:textId="503A114C" w:rsidR="00C37AAE" w:rsidRPr="00C37AAE" w:rsidRDefault="00C37AAE" w:rsidP="00C37AAE">
      <w:pPr>
        <w:ind w:left="1440" w:hanging="720"/>
      </w:pPr>
      <w:r>
        <w:t>c)</w:t>
      </w:r>
      <w:r>
        <w:tab/>
      </w:r>
      <w:r w:rsidRPr="00C37AAE">
        <w:t>If the victim/complainant has expressed concerns in writing about the course of action recommended at the completion of a full enquiry.</w:t>
      </w:r>
    </w:p>
    <w:p w14:paraId="3707959B" w14:textId="0EC848D8" w:rsidR="0076527C" w:rsidRPr="0076527C" w:rsidRDefault="00C37AAE" w:rsidP="00C37AAE">
      <w:pPr>
        <w:ind w:left="567" w:hanging="567"/>
        <w:rPr>
          <w:u w:val="single"/>
        </w:rPr>
      </w:pPr>
      <w:r>
        <w:t>8.41</w:t>
      </w:r>
      <w:r>
        <w:tab/>
      </w:r>
      <w:r w:rsidRPr="00C37AAE">
        <w:t xml:space="preserve">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rPr>
        <w:t xml:space="preserve"> </w:t>
      </w:r>
      <w:r w:rsidRPr="00C37AAE">
        <w:t>must be notified in writing of an intention to seek a Review within 1</w:t>
      </w:r>
      <w:r>
        <w:t>0 working days of receiving the</w:t>
      </w:r>
      <w:r w:rsidRPr="00C37AAE">
        <w:t xml:space="preserve"> recommendation.</w:t>
      </w:r>
    </w:p>
    <w:p w14:paraId="368C637A" w14:textId="77777777" w:rsidR="00C37AAE" w:rsidRPr="00C37AAE" w:rsidRDefault="00C37AAE" w:rsidP="00C37AAE">
      <w:pPr>
        <w:keepNext/>
        <w:keepLines/>
        <w:spacing w:before="240" w:after="0" w:line="240" w:lineRule="auto"/>
        <w:ind w:left="567" w:hanging="567"/>
        <w:outlineLvl w:val="0"/>
        <w:rPr>
          <w:rFonts w:eastAsia="Times New Roman" w:cstheme="minorHAnsi"/>
          <w:bCs/>
          <w:sz w:val="24"/>
          <w:szCs w:val="24"/>
          <w:lang w:eastAsia="en-GB"/>
        </w:rPr>
      </w:pPr>
      <w:bookmarkStart w:id="47" w:name="_Toc82242027"/>
      <w:bookmarkStart w:id="48" w:name="_Toc82242348"/>
      <w:r>
        <w:rPr>
          <w:rFonts w:eastAsia="Times New Roman" w:cstheme="minorHAnsi"/>
          <w:bCs/>
          <w:sz w:val="24"/>
          <w:szCs w:val="24"/>
          <w:lang w:eastAsia="en-GB"/>
        </w:rPr>
        <w:t>8.42</w:t>
      </w:r>
      <w:r>
        <w:rPr>
          <w:rFonts w:eastAsia="Times New Roman" w:cstheme="minorHAnsi"/>
          <w:bCs/>
          <w:sz w:val="24"/>
          <w:szCs w:val="24"/>
          <w:lang w:eastAsia="en-GB"/>
        </w:rPr>
        <w:tab/>
      </w:r>
      <w:r w:rsidRPr="00C37AAE">
        <w:rPr>
          <w:rFonts w:eastAsia="Times New Roman" w:cstheme="minorHAnsi"/>
          <w:bCs/>
          <w:sz w:val="24"/>
          <w:szCs w:val="24"/>
          <w:lang w:eastAsia="en-GB"/>
        </w:rPr>
        <w:t>Recommendations which have already been the subject of a written decision by the Bishop or Religious Congregation Leader or situations where no recommendations are made cannot be subject to review.</w:t>
      </w:r>
      <w:bookmarkEnd w:id="47"/>
      <w:bookmarkEnd w:id="48"/>
    </w:p>
    <w:p w14:paraId="42D11018" w14:textId="3BF39D66" w:rsidR="00C37AAE" w:rsidRPr="00C37AAE" w:rsidRDefault="00C37AAE" w:rsidP="00C37AAE">
      <w:pPr>
        <w:keepNext/>
        <w:keepLines/>
        <w:spacing w:before="240" w:after="0" w:line="240" w:lineRule="auto"/>
        <w:ind w:left="567" w:hanging="567"/>
        <w:outlineLvl w:val="0"/>
        <w:rPr>
          <w:rFonts w:eastAsia="Times New Roman" w:cstheme="minorHAnsi"/>
          <w:bCs/>
          <w:lang w:eastAsia="en-GB"/>
        </w:rPr>
      </w:pPr>
      <w:bookmarkStart w:id="49" w:name="_Toc82242028"/>
      <w:bookmarkStart w:id="50" w:name="_Toc82242349"/>
      <w:r>
        <w:rPr>
          <w:rFonts w:eastAsia="Times New Roman" w:cstheme="minorHAnsi"/>
          <w:bCs/>
          <w:sz w:val="24"/>
          <w:szCs w:val="24"/>
          <w:lang w:eastAsia="en-GB"/>
        </w:rPr>
        <w:t>8.43</w:t>
      </w:r>
      <w:r>
        <w:rPr>
          <w:rFonts w:eastAsia="Times New Roman" w:cstheme="minorHAnsi"/>
          <w:bCs/>
          <w:sz w:val="24"/>
          <w:szCs w:val="24"/>
          <w:lang w:eastAsia="en-GB"/>
        </w:rPr>
        <w:tab/>
      </w:r>
      <w:r w:rsidRPr="00C37AAE">
        <w:rPr>
          <w:rFonts w:eastAsia="Times New Roman" w:cstheme="minorHAnsi"/>
          <w:bCs/>
          <w:sz w:val="24"/>
          <w:szCs w:val="24"/>
          <w:lang w:eastAsia="en-GB"/>
        </w:rPr>
        <w:t xml:space="preserve">Any recourse or appeal to the </w:t>
      </w:r>
      <w:r w:rsidRPr="00C37AAE">
        <w:rPr>
          <w:rFonts w:eastAsia="Times New Roman" w:cstheme="minorHAnsi"/>
          <w:bCs/>
          <w:lang w:eastAsia="en-GB"/>
        </w:rPr>
        <w:t>Holy See against the decision of the Bishop or Religious Congregation Leader must be made in accordance with the canonical processes set out in the Code of Canon Law and other canonical legislation.</w:t>
      </w:r>
      <w:bookmarkEnd w:id="49"/>
      <w:bookmarkEnd w:id="50"/>
    </w:p>
    <w:p w14:paraId="19EA6AC0" w14:textId="20093544" w:rsidR="00DA45DF" w:rsidRPr="00C37AAE" w:rsidRDefault="00C37AAE" w:rsidP="00C37AAE">
      <w:pPr>
        <w:keepNext/>
        <w:keepLines/>
        <w:spacing w:before="240" w:after="0" w:line="240" w:lineRule="auto"/>
        <w:ind w:left="567" w:hanging="567"/>
        <w:outlineLvl w:val="0"/>
        <w:rPr>
          <w:rFonts w:eastAsia="Times New Roman" w:cstheme="minorHAnsi"/>
          <w:bCs/>
          <w:lang w:eastAsia="en-GB"/>
        </w:rPr>
      </w:pPr>
      <w:bookmarkStart w:id="51" w:name="_Toc82242029"/>
      <w:bookmarkStart w:id="52" w:name="_Toc82242350"/>
      <w:r w:rsidRPr="00C37AAE">
        <w:rPr>
          <w:rFonts w:eastAsia="Times New Roman" w:cstheme="minorHAnsi"/>
          <w:bCs/>
          <w:lang w:eastAsia="en-GB"/>
        </w:rPr>
        <w:t>8.44</w:t>
      </w:r>
      <w:r w:rsidRPr="00C37AAE">
        <w:rPr>
          <w:rFonts w:eastAsia="Times New Roman" w:cstheme="minorHAnsi"/>
          <w:bCs/>
          <w:lang w:eastAsia="en-GB"/>
        </w:rPr>
        <w:tab/>
        <w:t>If after requesting a review the victim/complainant decides to withdraw the request, this may only be acceded to with the written consent of the Bishop or Religious Congregation Leader.</w:t>
      </w:r>
      <w:bookmarkEnd w:id="51"/>
      <w:bookmarkEnd w:id="52"/>
    </w:p>
    <w:p w14:paraId="7FB55D90" w14:textId="22BA12E5" w:rsidR="00C37AAE" w:rsidRPr="00C37AAE" w:rsidRDefault="00C37AAE" w:rsidP="00C37AAE">
      <w:pPr>
        <w:shd w:val="clear" w:color="auto" w:fill="FFFFFF"/>
        <w:spacing w:before="150" w:after="150"/>
        <w:ind w:left="567" w:hanging="534"/>
        <w:rPr>
          <w:rFonts w:eastAsia="Times New Roman" w:cstheme="minorHAnsi"/>
          <w:lang w:eastAsia="en-GB"/>
        </w:rPr>
      </w:pPr>
      <w:r w:rsidRPr="00C37AAE">
        <w:rPr>
          <w:rFonts w:eastAsia="Times New Roman" w:cstheme="minorHAnsi"/>
          <w:bCs/>
          <w:lang w:eastAsia="en-GB"/>
        </w:rPr>
        <w:t>8.45</w:t>
      </w:r>
      <w:r w:rsidRPr="00C37AAE">
        <w:rPr>
          <w:rFonts w:eastAsia="Times New Roman" w:cstheme="minorHAnsi"/>
          <w:bCs/>
          <w:lang w:eastAsia="en-GB"/>
        </w:rPr>
        <w:tab/>
      </w:r>
      <w:r w:rsidRPr="00C37AAE">
        <w:rPr>
          <w:rFonts w:eastAsia="Times New Roman" w:cstheme="minorHAnsi"/>
          <w:lang w:eastAsia="en-GB"/>
        </w:rPr>
        <w:t>The decision to hold a review must be taken within 10 working days of receipt of notification of the request for a Review and then notified to CSSA within 3 working days.</w:t>
      </w:r>
    </w:p>
    <w:p w14:paraId="41B655EE" w14:textId="77777777" w:rsidR="00C37AAE" w:rsidRPr="00C37AAE" w:rsidRDefault="00C37AAE" w:rsidP="00C37AAE">
      <w:pPr>
        <w:shd w:val="clear" w:color="auto" w:fill="FFFFFF"/>
        <w:spacing w:before="150" w:after="150"/>
        <w:ind w:left="567" w:hanging="567"/>
        <w:rPr>
          <w:rFonts w:eastAsia="Times New Roman" w:cstheme="minorHAnsi"/>
          <w:lang w:eastAsia="en-GB"/>
        </w:rPr>
      </w:pPr>
      <w:r w:rsidRPr="00C37AAE">
        <w:rPr>
          <w:rFonts w:eastAsia="Times New Roman" w:cstheme="minorHAnsi"/>
          <w:lang w:eastAsia="en-GB"/>
        </w:rPr>
        <w:t>8.46</w:t>
      </w:r>
      <w:r w:rsidRPr="00C37AAE">
        <w:rPr>
          <w:rFonts w:eastAsia="Times New Roman" w:cstheme="minorHAnsi"/>
          <w:lang w:eastAsia="en-GB"/>
        </w:rPr>
        <w:tab/>
        <w:t>In discussion with CSSA, a Review Panel is selected from the register of available panel members held by CSDS, to review the evidence of the case and the process of enquiry, bearing in mind the rights of the accused person, the requirements of canon law where appropriate and the duty to act fairly.</w:t>
      </w:r>
    </w:p>
    <w:p w14:paraId="1C4D3418" w14:textId="108A608A" w:rsidR="00C37AAE" w:rsidRDefault="00C37AAE" w:rsidP="00C37AAE">
      <w:pPr>
        <w:shd w:val="clear" w:color="auto" w:fill="FFFFFF"/>
        <w:spacing w:before="150" w:after="150"/>
        <w:ind w:left="567" w:hanging="567"/>
        <w:rPr>
          <w:rFonts w:eastAsia="Times New Roman" w:cstheme="minorHAnsi"/>
          <w:lang w:eastAsia="en-GB"/>
        </w:rPr>
      </w:pPr>
      <w:r w:rsidRPr="00C37AAE">
        <w:rPr>
          <w:rFonts w:eastAsia="Times New Roman" w:cstheme="minorHAnsi"/>
          <w:lang w:eastAsia="en-GB"/>
        </w:rPr>
        <w:t>8.47</w:t>
      </w:r>
      <w:r w:rsidRPr="00C37AAE">
        <w:rPr>
          <w:rFonts w:eastAsia="Times New Roman" w:cstheme="minorHAnsi"/>
          <w:lang w:eastAsia="en-GB"/>
        </w:rPr>
        <w:tab/>
        <w:t>The Panel composition including appointment of the Chair will be finalised within 10 working days of CSSA being contacted.</w:t>
      </w:r>
    </w:p>
    <w:p w14:paraId="6D6B5E88" w14:textId="217B905B" w:rsidR="00C37AAE" w:rsidRP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8.48</w:t>
      </w:r>
      <w:r>
        <w:rPr>
          <w:rFonts w:eastAsia="Times New Roman" w:cstheme="minorHAnsi"/>
          <w:lang w:eastAsia="en-GB"/>
        </w:rPr>
        <w:tab/>
      </w:r>
      <w:r w:rsidRPr="00C37AAE">
        <w:rPr>
          <w:rFonts w:eastAsia="Times New Roman" w:cstheme="minorHAnsi"/>
          <w:lang w:eastAsia="en-GB"/>
        </w:rPr>
        <w:t xml:space="preserve">The Safeguarding Coordinator provides the information considered </w:t>
      </w:r>
      <w:r>
        <w:rPr>
          <w:rFonts w:eastAsia="Times New Roman" w:cstheme="minorHAnsi"/>
          <w:lang w:eastAsia="en-GB"/>
        </w:rPr>
        <w:t>in reaching the recommendations</w:t>
      </w:r>
      <w:r w:rsidRPr="00C37AAE">
        <w:rPr>
          <w:rFonts w:eastAsia="Times New Roman" w:cstheme="minorHAnsi"/>
          <w:lang w:eastAsia="en-GB"/>
        </w:rPr>
        <w:t xml:space="preserve"> to the Review Panel. </w:t>
      </w:r>
    </w:p>
    <w:p w14:paraId="27A659BD" w14:textId="343106F0"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lastRenderedPageBreak/>
        <w:t>8.49</w:t>
      </w:r>
      <w:r>
        <w:rPr>
          <w:rFonts w:eastAsia="Times New Roman" w:cstheme="minorHAnsi"/>
          <w:lang w:eastAsia="en-GB"/>
        </w:rPr>
        <w:tab/>
      </w:r>
      <w:r w:rsidRPr="00C37AAE">
        <w:rPr>
          <w:rFonts w:eastAsia="Times New Roman" w:cstheme="minorHAnsi"/>
          <w:lang w:eastAsia="en-GB"/>
        </w:rPr>
        <w:t xml:space="preserve">Before the Review Panel meets, if it is in receipt of information that should have been made available to 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sidRPr="00C37AAE">
        <w:rPr>
          <w:rFonts w:eastAsia="Times New Roman" w:cstheme="minorHAnsi"/>
          <w:lang w:eastAsia="en-GB"/>
        </w:rPr>
        <w:t xml:space="preserve"> at the original determination or was not available at the time, but had it been, it might have affected the recommendations, it must be referred back to the </w:t>
      </w:r>
      <w:r>
        <w:rPr>
          <w:rFonts w:eastAsia="Times New Roman" w:cstheme="minorHAnsi"/>
        </w:rPr>
        <w:t>Safeguarding C</w:t>
      </w:r>
      <w:r w:rsidRPr="000120C3">
        <w:rPr>
          <w:rFonts w:eastAsia="Times New Roman" w:cstheme="minorHAnsi"/>
        </w:rPr>
        <w:t>oordinator</w:t>
      </w:r>
      <w:r>
        <w:rPr>
          <w:rFonts w:eastAsia="Times New Roman" w:cstheme="minorHAnsi"/>
          <w:highlight w:val="yellow"/>
        </w:rPr>
        <w:t>/</w:t>
      </w:r>
      <w:r w:rsidRPr="00C6547D">
        <w:rPr>
          <w:rFonts w:eastAsia="Times New Roman" w:cstheme="minorHAnsi"/>
          <w:highlight w:val="yellow"/>
        </w:rPr>
        <w:t>[insert role]</w:t>
      </w:r>
      <w:r>
        <w:rPr>
          <w:rFonts w:eastAsia="Times New Roman" w:cstheme="minorHAnsi"/>
        </w:rPr>
        <w:t xml:space="preserve"> </w:t>
      </w:r>
      <w:r w:rsidRPr="00C37AAE">
        <w:rPr>
          <w:rFonts w:eastAsia="Times New Roman" w:cstheme="minorHAnsi"/>
          <w:lang w:eastAsia="en-GB"/>
        </w:rPr>
        <w:t xml:space="preserve">for reconsideration. 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lang w:eastAsia="en-GB"/>
        </w:rPr>
        <w:t xml:space="preserve"> can review their</w:t>
      </w:r>
      <w:r w:rsidRPr="00C37AAE">
        <w:rPr>
          <w:rFonts w:eastAsia="Times New Roman" w:cstheme="minorHAnsi"/>
          <w:lang w:eastAsia="en-GB"/>
        </w:rPr>
        <w:t xml:space="preserve"> recommendations in the light of the new information and alter them if necessary.</w:t>
      </w:r>
    </w:p>
    <w:p w14:paraId="57E3F6DC" w14:textId="0E0B53A2"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8.50</w:t>
      </w:r>
      <w:r>
        <w:rPr>
          <w:rFonts w:eastAsia="Times New Roman" w:cstheme="minorHAnsi"/>
          <w:lang w:eastAsia="en-GB"/>
        </w:rPr>
        <w:tab/>
      </w:r>
      <w:r w:rsidRPr="00C37AAE">
        <w:rPr>
          <w:rFonts w:eastAsia="Times New Roman" w:cstheme="minorHAnsi"/>
          <w:lang w:eastAsia="en-GB"/>
        </w:rPr>
        <w:t>The Review Panel must ensure that if it receives information that was not submitted to statutory agencies at the time but should have been, that this information is referred to the relevant agency.</w:t>
      </w:r>
    </w:p>
    <w:p w14:paraId="63941DCE" w14:textId="42606461" w:rsidR="00C37AAE" w:rsidRP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8.51</w:t>
      </w:r>
      <w:r>
        <w:rPr>
          <w:rFonts w:eastAsia="Times New Roman" w:cstheme="minorHAnsi"/>
          <w:lang w:eastAsia="en-GB"/>
        </w:rPr>
        <w:tab/>
      </w:r>
      <w:r w:rsidRPr="00C37AAE">
        <w:rPr>
          <w:rFonts w:eastAsia="Times New Roman" w:cstheme="minorHAnsi"/>
          <w:lang w:eastAsia="en-GB"/>
        </w:rPr>
        <w:t xml:space="preserve">Documentation will not ordinarily be sent to the victim/complainant or their parent or guardian. Individual requests for disclosure of documentation however will be considered on their merits and must be agreed between the Bishop or Religious Congregation Leader and Chair of the Review Panel. Decisions about disclosure must have regard to the </w:t>
      </w:r>
      <w:r>
        <w:rPr>
          <w:rFonts w:eastAsia="Times New Roman" w:cstheme="minorHAnsi"/>
          <w:lang w:eastAsia="en-GB"/>
        </w:rPr>
        <w:t>prevailing Data Protection legislation</w:t>
      </w:r>
      <w:r w:rsidRPr="00C37AAE">
        <w:rPr>
          <w:rFonts w:eastAsia="Times New Roman" w:cstheme="minorHAnsi"/>
          <w:lang w:eastAsia="en-GB"/>
        </w:rPr>
        <w:t>. Where there is any doubt, legal advice must be sought.</w:t>
      </w:r>
    </w:p>
    <w:p w14:paraId="06F7C7F1" w14:textId="0DCE7B94" w:rsidR="00C37AAE" w:rsidRDefault="00C37AAE" w:rsidP="00C37AAE">
      <w:pPr>
        <w:shd w:val="clear" w:color="auto" w:fill="FFFFFF"/>
        <w:spacing w:before="150" w:after="150"/>
        <w:ind w:left="567" w:hanging="567"/>
        <w:rPr>
          <w:rFonts w:eastAsia="Times New Roman" w:cstheme="minorHAnsi"/>
          <w:lang w:eastAsia="en-GB"/>
        </w:rPr>
      </w:pPr>
      <w:r w:rsidRPr="00C37AAE">
        <w:rPr>
          <w:rFonts w:eastAsia="Times New Roman" w:cstheme="minorHAnsi"/>
          <w:lang w:eastAsia="en-GB"/>
        </w:rPr>
        <w:t>8.52</w:t>
      </w:r>
      <w:r w:rsidRPr="00C37AAE">
        <w:rPr>
          <w:rFonts w:eastAsia="Times New Roman" w:cstheme="minorHAnsi"/>
          <w:lang w:eastAsia="en-GB"/>
        </w:rPr>
        <w:tab/>
        <w:t xml:space="preserve">Written submission </w:t>
      </w:r>
      <w:r>
        <w:rPr>
          <w:rFonts w:eastAsia="Times New Roman" w:cstheme="minorHAnsi"/>
          <w:lang w:eastAsia="en-GB"/>
        </w:rPr>
        <w:t xml:space="preserve">from the accused person or their representative </w:t>
      </w:r>
      <w:r w:rsidRPr="00C37AAE">
        <w:rPr>
          <w:rFonts w:eastAsia="Times New Roman" w:cstheme="minorHAnsi"/>
          <w:lang w:eastAsia="en-GB"/>
        </w:rPr>
        <w:t>can be made to the Review Panel, including perceived inaccuracies in reporting and/or arguments in mitigation, no later than 10 working days before the Review Panel is scheduled to meet.  There is no requirement to respond to representations other than to acknowledge receipt.</w:t>
      </w:r>
    </w:p>
    <w:p w14:paraId="45679509" w14:textId="5F5DE424"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8.53</w:t>
      </w:r>
      <w:r>
        <w:rPr>
          <w:rFonts w:eastAsia="Times New Roman" w:cstheme="minorHAnsi"/>
          <w:lang w:eastAsia="en-GB"/>
        </w:rPr>
        <w:tab/>
      </w:r>
      <w:r w:rsidRPr="00C37AAE">
        <w:rPr>
          <w:rFonts w:eastAsia="Times New Roman" w:cstheme="minorHAnsi"/>
          <w:lang w:eastAsia="en-GB"/>
        </w:rPr>
        <w:t>The Review Panel must meet at least once prior to coming to a decision concerning the recommendations and should reach its conclusion within 4 months of being established.</w:t>
      </w:r>
      <w:r>
        <w:rPr>
          <w:rFonts w:eastAsia="Times New Roman" w:cstheme="minorHAnsi"/>
          <w:lang w:eastAsia="en-GB"/>
        </w:rPr>
        <w:t xml:space="preserve">  </w:t>
      </w:r>
      <w:r w:rsidRPr="00C37AAE">
        <w:rPr>
          <w:rFonts w:eastAsia="Times New Roman" w:cstheme="minorHAnsi"/>
          <w:lang w:eastAsia="en-GB"/>
        </w:rPr>
        <w:t xml:space="preserve">If necessary, the Review Panel can request further enquiries are made by 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lang w:eastAsia="en-GB"/>
        </w:rPr>
        <w:t xml:space="preserve"> </w:t>
      </w:r>
      <w:r w:rsidRPr="00C37AAE">
        <w:rPr>
          <w:rFonts w:eastAsia="Times New Roman" w:cstheme="minorHAnsi"/>
          <w:lang w:eastAsia="en-GB"/>
        </w:rPr>
        <w:t>before reaching a decision, making explicit the nature of the further enquiries to be undertaken and the timetable for completing these enquiries.</w:t>
      </w:r>
    </w:p>
    <w:p w14:paraId="682E7241" w14:textId="3AB81E18" w:rsidR="00C37AAE" w:rsidRDefault="00C37AAE" w:rsidP="00C37AAE">
      <w:pPr>
        <w:shd w:val="clear" w:color="auto" w:fill="FFFFFF"/>
        <w:spacing w:before="150" w:after="150"/>
        <w:ind w:left="567" w:hanging="567"/>
        <w:rPr>
          <w:rFonts w:eastAsia="Times New Roman" w:cstheme="minorHAnsi"/>
          <w:lang w:eastAsia="en-GB"/>
        </w:rPr>
      </w:pPr>
      <w:r>
        <w:rPr>
          <w:rFonts w:eastAsia="Times New Roman" w:cstheme="minorHAnsi"/>
          <w:lang w:eastAsia="en-GB"/>
        </w:rPr>
        <w:t>8.54</w:t>
      </w:r>
      <w:r>
        <w:rPr>
          <w:rFonts w:eastAsia="Times New Roman" w:cstheme="minorHAnsi"/>
          <w:lang w:eastAsia="en-GB"/>
        </w:rPr>
        <w:tab/>
      </w:r>
      <w:r w:rsidRPr="00C37AAE">
        <w:rPr>
          <w:rFonts w:eastAsia="Times New Roman" w:cstheme="minorHAnsi"/>
          <w:lang w:eastAsia="en-GB"/>
        </w:rPr>
        <w:t xml:space="preserve">The Review Panel will make its recommendation on the balance of probabilities, by </w:t>
      </w:r>
      <w:r>
        <w:rPr>
          <w:rFonts w:eastAsia="Times New Roman" w:cstheme="minorHAnsi"/>
          <w:lang w:eastAsia="en-GB"/>
        </w:rPr>
        <w:t xml:space="preserve">consensus or majority decision.  </w:t>
      </w:r>
      <w:r w:rsidRPr="00C37AAE">
        <w:rPr>
          <w:rFonts w:eastAsia="Times New Roman" w:cstheme="minorHAnsi"/>
          <w:lang w:eastAsia="en-GB"/>
        </w:rPr>
        <w:t>The recommendation and reasons must be recorded by the Review Panel Chair in writing and notified to the</w:t>
      </w:r>
      <w:r>
        <w:rPr>
          <w:rFonts w:eastAsia="Times New Roman" w:cstheme="minorHAnsi"/>
          <w:lang w:eastAsia="en-GB"/>
        </w:rPr>
        <w:t xml:space="preserve"> Bishop or Religious Congregation Leader, the victim/ complainant, the person accused and the </w:t>
      </w:r>
      <w:r>
        <w:rPr>
          <w:rFonts w:eastAsia="Times New Roman" w:cstheme="minorHAnsi"/>
        </w:rPr>
        <w:t>Safeguarding C</w:t>
      </w:r>
      <w:r w:rsidRPr="000120C3">
        <w:rPr>
          <w:rFonts w:eastAsia="Times New Roman" w:cstheme="minorHAnsi"/>
        </w:rPr>
        <w:t>oordinator</w:t>
      </w:r>
      <w:proofErr w:type="gramStart"/>
      <w:r>
        <w:rPr>
          <w:rFonts w:eastAsia="Times New Roman" w:cstheme="minorHAnsi"/>
          <w:highlight w:val="yellow"/>
        </w:rPr>
        <w:t>/</w:t>
      </w:r>
      <w:r w:rsidRPr="00C6547D">
        <w:rPr>
          <w:rFonts w:eastAsia="Times New Roman" w:cstheme="minorHAnsi"/>
          <w:highlight w:val="yellow"/>
        </w:rPr>
        <w:t>[</w:t>
      </w:r>
      <w:proofErr w:type="gramEnd"/>
      <w:r w:rsidRPr="00C6547D">
        <w:rPr>
          <w:rFonts w:eastAsia="Times New Roman" w:cstheme="minorHAnsi"/>
          <w:highlight w:val="yellow"/>
        </w:rPr>
        <w:t>insert role]</w:t>
      </w:r>
      <w:r>
        <w:rPr>
          <w:rFonts w:eastAsia="Times New Roman" w:cstheme="minorHAnsi"/>
          <w:lang w:eastAsia="en-GB"/>
        </w:rPr>
        <w:t xml:space="preserve"> within 10 working days of the final meeting. </w:t>
      </w:r>
    </w:p>
    <w:p w14:paraId="300620DB" w14:textId="192E13F9" w:rsidR="00C37AAE" w:rsidRDefault="00C37AAE"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8.55</w:t>
      </w:r>
      <w:r>
        <w:rPr>
          <w:rFonts w:eastAsia="Times New Roman" w:cstheme="minorHAnsi"/>
          <w:lang w:eastAsia="en-GB"/>
        </w:rPr>
        <w:tab/>
        <w:t>The Review Panel Chair, or his or her nominee on the Review Panel, will also maintain a record of the process of the review (see the National Review Protocol Monitoring Template and the National Review Protocol Report Template), which is to be signed by all members of the Review Panel and a copy of both sent to CSSA.</w:t>
      </w:r>
    </w:p>
    <w:p w14:paraId="0B0595A6" w14:textId="77777777" w:rsidR="00C37AAE" w:rsidRPr="00C37AAE" w:rsidRDefault="00C37AAE"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8.56</w:t>
      </w:r>
      <w:r>
        <w:rPr>
          <w:rFonts w:eastAsia="Times New Roman" w:cstheme="minorHAnsi"/>
          <w:lang w:eastAsia="en-GB"/>
        </w:rPr>
        <w:tab/>
      </w:r>
      <w:r w:rsidRPr="00C37AAE">
        <w:rPr>
          <w:rFonts w:eastAsia="Times New Roman" w:cstheme="minorHAnsi"/>
          <w:lang w:eastAsia="en-GB"/>
        </w:rPr>
        <w:t>The Bishop or Religious Congregation Leader must decide as to the appropriate course of action within 20 working days.  This decision must be given in writing (canon 1718).</w:t>
      </w:r>
    </w:p>
    <w:p w14:paraId="17C0E850" w14:textId="6CD7EB1E" w:rsidR="00C37AAE" w:rsidRDefault="00C37AAE"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8.57</w:t>
      </w:r>
      <w:r>
        <w:rPr>
          <w:rFonts w:eastAsia="Times New Roman" w:cstheme="minorHAnsi"/>
          <w:lang w:eastAsia="en-GB"/>
        </w:rPr>
        <w:tab/>
        <w:t>CSSA</w:t>
      </w:r>
      <w:r w:rsidRPr="00C37AAE">
        <w:rPr>
          <w:rFonts w:eastAsia="Times New Roman" w:cstheme="minorHAnsi"/>
          <w:lang w:eastAsia="en-GB"/>
        </w:rPr>
        <w:t xml:space="preserve"> is informed of the decision and will inform the Review Panel members as to the outcome.</w:t>
      </w:r>
    </w:p>
    <w:p w14:paraId="3263C527" w14:textId="749299D9" w:rsidR="00C37AAE" w:rsidRDefault="003972AF" w:rsidP="00C37AAE">
      <w:pPr>
        <w:shd w:val="clear" w:color="auto" w:fill="FFFFFF"/>
        <w:spacing w:before="150" w:after="150" w:line="259" w:lineRule="auto"/>
        <w:ind w:left="567" w:hanging="567"/>
        <w:rPr>
          <w:rFonts w:eastAsia="Times New Roman" w:cstheme="minorHAnsi"/>
          <w:lang w:eastAsia="en-GB"/>
        </w:rPr>
      </w:pPr>
      <w:r>
        <w:rPr>
          <w:rFonts w:eastAsia="Times New Roman" w:cstheme="minorHAnsi"/>
          <w:lang w:eastAsia="en-GB"/>
        </w:rPr>
        <w:t>8.58</w:t>
      </w:r>
      <w:r w:rsidR="00C37AAE">
        <w:rPr>
          <w:rFonts w:eastAsia="Times New Roman" w:cstheme="minorHAnsi"/>
          <w:lang w:eastAsia="en-GB"/>
        </w:rPr>
        <w:tab/>
        <w:t>If the accused person or the victim/their parent or guardian or the complainant has any complaints to make about the Review Panel process, these must be made to the Bishop or Religious Congregation Leader who will consider the complaint and respond.</w:t>
      </w:r>
    </w:p>
    <w:p w14:paraId="2363F39C" w14:textId="5FC94316" w:rsidR="00DA45DF" w:rsidRPr="003972AF" w:rsidRDefault="003972AF" w:rsidP="003972AF">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lastRenderedPageBreak/>
        <w:t>8.59</w:t>
      </w:r>
      <w:r w:rsidR="00C37AAE">
        <w:rPr>
          <w:rFonts w:eastAsia="Times New Roman" w:cstheme="minorHAnsi"/>
          <w:lang w:eastAsia="en-GB"/>
        </w:rPr>
        <w:tab/>
        <w:t>The detailed responsibilities of the Safeguarding Coordinator, Bishop or Religious Congregation Leader, Review Panel Chair and members are set out at Annex B.</w:t>
      </w:r>
    </w:p>
    <w:p w14:paraId="79144A7E" w14:textId="19F58CC6" w:rsidR="00F83121" w:rsidRPr="00F83121" w:rsidRDefault="00C6547D" w:rsidP="003972AF">
      <w:pPr>
        <w:pStyle w:val="Heading3"/>
        <w:rPr>
          <w:lang w:eastAsia="en-GB"/>
        </w:rPr>
      </w:pPr>
      <w:bookmarkStart w:id="53" w:name="_Toc82242351"/>
      <w:r w:rsidRPr="00C6547D">
        <w:rPr>
          <w:lang w:eastAsia="en-GB"/>
        </w:rPr>
        <w:t>9</w:t>
      </w:r>
      <w:r w:rsidR="00F83121" w:rsidRPr="00C6547D">
        <w:rPr>
          <w:lang w:eastAsia="en-GB"/>
        </w:rPr>
        <w:tab/>
        <w:t>Temporary removal from Ministry, Ecclesiastical Office, or other Post</w:t>
      </w:r>
      <w:bookmarkEnd w:id="45"/>
      <w:bookmarkEnd w:id="53"/>
    </w:p>
    <w:p w14:paraId="1A7ABE49" w14:textId="13AED977"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.1</w:t>
      </w:r>
      <w:r w:rsidR="00F83121" w:rsidRPr="00F83121">
        <w:rPr>
          <w:rFonts w:eastAsia="Times New Roman" w:cstheme="minorHAnsi"/>
          <w:lang w:eastAsia="en-GB"/>
        </w:rPr>
        <w:tab/>
        <w:t>There are occasions when there is a need to protect the freedom of witnesses, safeguard the course of justice and prevent scandal</w:t>
      </w:r>
      <w:r w:rsidR="00F83121" w:rsidRPr="00F83121">
        <w:rPr>
          <w:rFonts w:eastAsia="Times New Roman" w:cstheme="minorHAnsi"/>
          <w:vertAlign w:val="superscript"/>
          <w:lang w:eastAsia="en-GB"/>
        </w:rPr>
        <w:footnoteReference w:id="13"/>
      </w:r>
      <w:r w:rsidR="00F83121" w:rsidRPr="00F83121">
        <w:rPr>
          <w:rFonts w:eastAsia="Times New Roman" w:cstheme="minorHAnsi"/>
          <w:lang w:eastAsia="en-GB"/>
        </w:rPr>
        <w:t>, so a temporary withdrawal from ministry, ecclesiastical office or other post within the Church is necessary. </w:t>
      </w:r>
    </w:p>
    <w:p w14:paraId="71E2A965" w14:textId="572EF603"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.2</w:t>
      </w:r>
      <w:r w:rsidR="00F83121" w:rsidRPr="00F83121">
        <w:rPr>
          <w:rFonts w:eastAsia="Times New Roman" w:cstheme="minorHAnsi"/>
          <w:lang w:eastAsia="en-GB"/>
        </w:rPr>
        <w:tab/>
        <w:t>This is a neutral act and does not imply ‘guilt’; it should be considered as both a protective action and as an act to facilitate the progress of enquiries and investigation. </w:t>
      </w:r>
    </w:p>
    <w:p w14:paraId="1F896E58" w14:textId="4425881F"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.3</w:t>
      </w:r>
      <w:r w:rsidR="00F83121" w:rsidRPr="00F83121">
        <w:rPr>
          <w:rFonts w:eastAsia="Times New Roman" w:cstheme="minorHAnsi"/>
          <w:lang w:eastAsia="en-GB"/>
        </w:rPr>
        <w:tab/>
        <w:t>The decision to temporarily remove a person from ministry, ecclesiastical office or other post should not be automatic but must be taken in consultation with statutory agencies and any decision in respect of removal must be supported by the written agreement of the statutory authorities involved with the case. There must also be Safeguarding Plan in place.</w:t>
      </w:r>
    </w:p>
    <w:p w14:paraId="765AFA1C" w14:textId="6034C95E"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.4</w:t>
      </w:r>
      <w:r w:rsidR="00F83121" w:rsidRPr="00F83121">
        <w:rPr>
          <w:rFonts w:eastAsia="Times New Roman" w:cstheme="minorHAnsi"/>
          <w:lang w:eastAsia="en-GB"/>
        </w:rPr>
        <w:tab/>
        <w:t xml:space="preserve">Temporary removal must be agreed by the Ordinary and should be on a voluntary basis. Only if voluntary withdrawal cannot be achieved should the Ordinary resort to disciplinary measures in accordance with the provisions of the Code to limit the ministerial activity of the cleric. These measures must be imposed by way of precept. </w:t>
      </w:r>
    </w:p>
    <w:p w14:paraId="1BACC9DD" w14:textId="4791CF10"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.5</w:t>
      </w:r>
      <w:r w:rsidR="00F83121" w:rsidRPr="00F83121">
        <w:rPr>
          <w:rFonts w:eastAsia="Times New Roman" w:cstheme="minorHAnsi"/>
          <w:lang w:eastAsia="en-GB"/>
        </w:rPr>
        <w:tab/>
        <w:t>For employees, the HR department must be consulted before taking any action in respect of temporary withdrawal from post.</w:t>
      </w:r>
    </w:p>
    <w:p w14:paraId="4EC8E2F9" w14:textId="2AEFD733" w:rsidR="00F83121" w:rsidRPr="00F83121" w:rsidRDefault="00C6547D" w:rsidP="00F83121">
      <w:pPr>
        <w:shd w:val="clear" w:color="auto" w:fill="FFFFFF"/>
        <w:spacing w:after="0" w:line="240" w:lineRule="auto"/>
        <w:ind w:left="567" w:hanging="567"/>
        <w:rPr>
          <w:rFonts w:eastAsia="Times New Roman" w:cstheme="minorHAnsi"/>
          <w:lang w:eastAsia="en-GB"/>
        </w:rPr>
      </w:pPr>
      <w:r>
        <w:rPr>
          <w:rFonts w:eastAsia="Times New Roman" w:cstheme="minorHAnsi"/>
          <w:lang w:eastAsia="en-GB"/>
        </w:rPr>
        <w:t>9</w:t>
      </w:r>
      <w:r w:rsidR="00F83121" w:rsidRPr="00F83121">
        <w:rPr>
          <w:rFonts w:eastAsia="Times New Roman" w:cstheme="minorHAnsi"/>
          <w:lang w:eastAsia="en-GB"/>
        </w:rPr>
        <w:t>.6</w:t>
      </w:r>
      <w:r w:rsidR="00F83121" w:rsidRPr="00F83121">
        <w:rPr>
          <w:rFonts w:eastAsia="Times New Roman" w:cstheme="minorHAnsi"/>
          <w:lang w:eastAsia="en-GB"/>
        </w:rPr>
        <w:tab/>
        <w:t xml:space="preserve">Any public statements about temporary removal from role must be agreed with the Police or local authority Designated Officer. All communications arising out of or in connection with the process, and the process itself, must be confidential and must not be subject to any public statement concerning the nature, </w:t>
      </w:r>
      <w:proofErr w:type="gramStart"/>
      <w:r w:rsidR="00F83121" w:rsidRPr="00F83121">
        <w:rPr>
          <w:rFonts w:eastAsia="Times New Roman" w:cstheme="minorHAnsi"/>
          <w:lang w:eastAsia="en-GB"/>
        </w:rPr>
        <w:t>cause</w:t>
      </w:r>
      <w:proofErr w:type="gramEnd"/>
      <w:r w:rsidR="00F83121" w:rsidRPr="00F83121">
        <w:rPr>
          <w:rFonts w:eastAsia="Times New Roman" w:cstheme="minorHAnsi"/>
          <w:lang w:eastAsia="en-GB"/>
        </w:rPr>
        <w:t xml:space="preserve"> or status of the investigation, without the consent of the accused person.</w:t>
      </w:r>
    </w:p>
    <w:p w14:paraId="0BB8536F" w14:textId="0C9B0EAA" w:rsidR="00F83121" w:rsidRPr="00F83121" w:rsidRDefault="00C6547D" w:rsidP="003972AF">
      <w:pPr>
        <w:pStyle w:val="Heading3"/>
        <w:rPr>
          <w:lang w:eastAsia="en-GB"/>
        </w:rPr>
      </w:pPr>
      <w:bookmarkStart w:id="54" w:name="_Toc33794620"/>
      <w:bookmarkStart w:id="55" w:name="_Toc82242352"/>
      <w:r>
        <w:rPr>
          <w:lang w:eastAsia="en-GB"/>
        </w:rPr>
        <w:t>10</w:t>
      </w:r>
      <w:r>
        <w:rPr>
          <w:lang w:eastAsia="en-GB"/>
        </w:rPr>
        <w:tab/>
      </w:r>
      <w:r w:rsidR="00F83121" w:rsidRPr="00F83121">
        <w:rPr>
          <w:lang w:eastAsia="en-GB"/>
        </w:rPr>
        <w:t>Cross-boundary placements</w:t>
      </w:r>
      <w:bookmarkEnd w:id="54"/>
      <w:bookmarkEnd w:id="55"/>
      <w:r w:rsidR="00F83121" w:rsidRPr="00F83121">
        <w:rPr>
          <w:lang w:eastAsia="en-GB"/>
        </w:rPr>
        <w:t xml:space="preserve"> </w:t>
      </w:r>
    </w:p>
    <w:p w14:paraId="39658F28" w14:textId="77777777" w:rsidR="00F83121" w:rsidRPr="00F83121" w:rsidRDefault="00F83121" w:rsidP="00F83121">
      <w:pPr>
        <w:shd w:val="clear" w:color="auto" w:fill="FFFFFF"/>
        <w:spacing w:after="0" w:line="240" w:lineRule="auto"/>
        <w:outlineLvl w:val="2"/>
        <w:rPr>
          <w:rFonts w:eastAsia="Times New Roman" w:cstheme="minorHAnsi"/>
          <w:b/>
          <w:bCs/>
          <w:lang w:eastAsia="en-GB"/>
        </w:rPr>
      </w:pPr>
    </w:p>
    <w:p w14:paraId="0831D677" w14:textId="4D0A300F" w:rsidR="00F83121" w:rsidRPr="00F83121" w:rsidRDefault="00C6547D" w:rsidP="00F83121">
      <w:pPr>
        <w:shd w:val="clear" w:color="auto" w:fill="FFFFFF"/>
        <w:spacing w:after="0" w:line="240" w:lineRule="auto"/>
        <w:ind w:left="567" w:hanging="567"/>
        <w:outlineLvl w:val="2"/>
        <w:rPr>
          <w:rFonts w:eastAsia="Times New Roman" w:cstheme="minorHAnsi"/>
          <w:lang w:eastAsia="en-GB"/>
        </w:rPr>
      </w:pPr>
      <w:bookmarkStart w:id="56" w:name="_Toc33794629"/>
      <w:bookmarkStart w:id="57" w:name="_Toc38640033"/>
      <w:bookmarkStart w:id="58" w:name="_Toc79041034"/>
      <w:bookmarkStart w:id="59" w:name="_Toc82242032"/>
      <w:bookmarkStart w:id="60" w:name="_Toc82242353"/>
      <w:r>
        <w:rPr>
          <w:rFonts w:eastAsia="Times New Roman" w:cstheme="minorHAnsi"/>
          <w:lang w:eastAsia="en-GB"/>
        </w:rPr>
        <w:t>10</w:t>
      </w:r>
      <w:r w:rsidR="00F83121" w:rsidRPr="00F83121">
        <w:rPr>
          <w:rFonts w:eastAsia="Times New Roman" w:cstheme="minorHAnsi"/>
          <w:lang w:eastAsia="en-GB"/>
        </w:rPr>
        <w:t>.1</w:t>
      </w:r>
      <w:r w:rsidR="00F83121" w:rsidRPr="00F83121">
        <w:rPr>
          <w:rFonts w:eastAsia="Times New Roman" w:cstheme="minorHAnsi"/>
          <w:lang w:eastAsia="en-GB"/>
        </w:rPr>
        <w:tab/>
        <w:t xml:space="preserve">Temporary or permanent movements of diocesan clergy or members of religious congregations may be necessary </w:t>
      </w:r>
      <w:bookmarkEnd w:id="56"/>
      <w:r w:rsidR="00F83121" w:rsidRPr="00F83121">
        <w:rPr>
          <w:rFonts w:eastAsia="Times New Roman" w:cstheme="minorHAnsi"/>
          <w:lang w:eastAsia="en-GB"/>
        </w:rPr>
        <w:t>to protect children and adults, safeguard the course of justice, protect the freedom of witnesses, and prevent scandal</w:t>
      </w:r>
      <w:r w:rsidR="00F83121" w:rsidRPr="00F83121">
        <w:rPr>
          <w:rFonts w:eastAsia="Times New Roman" w:cstheme="minorHAnsi"/>
          <w:vertAlign w:val="superscript"/>
          <w:lang w:eastAsia="en-GB"/>
        </w:rPr>
        <w:footnoteReference w:id="14"/>
      </w:r>
      <w:r w:rsidR="00F83121" w:rsidRPr="00F83121">
        <w:rPr>
          <w:rFonts w:eastAsia="Times New Roman" w:cstheme="minorHAnsi"/>
          <w:lang w:eastAsia="en-GB"/>
        </w:rPr>
        <w:t>.</w:t>
      </w:r>
      <w:bookmarkEnd w:id="57"/>
      <w:bookmarkEnd w:id="58"/>
      <w:bookmarkEnd w:id="59"/>
      <w:bookmarkEnd w:id="60"/>
    </w:p>
    <w:p w14:paraId="7AFD3A0A" w14:textId="77777777" w:rsidR="00F83121" w:rsidRPr="00F83121" w:rsidRDefault="00F83121" w:rsidP="00F83121">
      <w:pPr>
        <w:shd w:val="clear" w:color="auto" w:fill="FFFFFF"/>
        <w:spacing w:after="0" w:line="240" w:lineRule="auto"/>
        <w:outlineLvl w:val="2"/>
        <w:rPr>
          <w:rFonts w:eastAsia="Times New Roman" w:cstheme="minorHAnsi"/>
          <w:lang w:eastAsia="en-GB"/>
        </w:rPr>
      </w:pPr>
      <w:bookmarkStart w:id="61" w:name="_Toc33794630"/>
    </w:p>
    <w:p w14:paraId="5FA89548" w14:textId="102B8408"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62" w:name="_Toc38640034"/>
      <w:bookmarkStart w:id="63" w:name="_Toc79041035"/>
      <w:bookmarkStart w:id="64" w:name="_Toc82242033"/>
      <w:bookmarkStart w:id="65" w:name="_Toc82242354"/>
      <w:r>
        <w:rPr>
          <w:rFonts w:eastAsia="Times New Roman" w:cstheme="minorHAnsi"/>
          <w:lang w:eastAsia="en-GB"/>
        </w:rPr>
        <w:t>10</w:t>
      </w:r>
      <w:r w:rsidR="00F83121" w:rsidRPr="00F83121">
        <w:rPr>
          <w:rFonts w:eastAsia="Times New Roman" w:cstheme="minorHAnsi"/>
          <w:lang w:eastAsia="en-GB"/>
        </w:rPr>
        <w:t>.2</w:t>
      </w:r>
      <w:r w:rsidR="00F83121" w:rsidRPr="00F83121">
        <w:rPr>
          <w:rFonts w:eastAsia="Times New Roman" w:cstheme="minorHAnsi"/>
          <w:lang w:eastAsia="en-GB"/>
        </w:rPr>
        <w:tab/>
      </w:r>
      <w:bookmarkStart w:id="66" w:name="_Toc38640035"/>
      <w:bookmarkStart w:id="67" w:name="_Toc33794637"/>
      <w:bookmarkEnd w:id="61"/>
      <w:bookmarkEnd w:id="62"/>
      <w:r w:rsidR="00F83121" w:rsidRPr="00F83121">
        <w:rPr>
          <w:rFonts w:eastAsia="Times New Roman" w:cstheme="minorHAnsi"/>
          <w:lang w:eastAsia="en-GB"/>
        </w:rPr>
        <w:t>Where an allegation is subject to statutory investigation and strategy discussions or meetings, agreement must be sought from statutory authorities as to whether it is necessary to move the accused to a different location</w:t>
      </w:r>
      <w:bookmarkStart w:id="68" w:name="_Toc33794647"/>
      <w:bookmarkEnd w:id="66"/>
      <w:bookmarkEnd w:id="67"/>
      <w:r w:rsidR="00F83121" w:rsidRPr="00F83121">
        <w:rPr>
          <w:rFonts w:eastAsia="Times New Roman" w:cstheme="minorHAnsi"/>
          <w:lang w:eastAsia="en-GB"/>
        </w:rPr>
        <w:t>.</w:t>
      </w:r>
      <w:r w:rsidR="00F83121" w:rsidRPr="00F83121">
        <w:rPr>
          <w:rFonts w:eastAsia="Times New Roman" w:cstheme="minorHAnsi"/>
          <w:b/>
          <w:bCs/>
          <w:lang w:eastAsia="en-GB"/>
        </w:rPr>
        <w:t xml:space="preserve"> </w:t>
      </w:r>
      <w:r w:rsidR="00F83121" w:rsidRPr="00F83121">
        <w:rPr>
          <w:rFonts w:eastAsia="Times New Roman" w:cstheme="minorHAnsi"/>
          <w:lang w:eastAsia="en-GB"/>
        </w:rPr>
        <w:t>Presbyteries are not usually a suitable location.</w:t>
      </w:r>
      <w:bookmarkEnd w:id="63"/>
      <w:bookmarkEnd w:id="64"/>
      <w:bookmarkEnd w:id="65"/>
    </w:p>
    <w:p w14:paraId="6173CA8A" w14:textId="77777777" w:rsidR="00F83121" w:rsidRPr="00F83121" w:rsidRDefault="00F83121" w:rsidP="00F83121">
      <w:pPr>
        <w:shd w:val="clear" w:color="auto" w:fill="FFFFFF"/>
        <w:tabs>
          <w:tab w:val="left" w:pos="284"/>
        </w:tabs>
        <w:spacing w:after="0" w:line="240" w:lineRule="auto"/>
        <w:outlineLvl w:val="2"/>
        <w:rPr>
          <w:rFonts w:eastAsia="Times New Roman" w:cstheme="minorHAnsi"/>
          <w:b/>
          <w:bCs/>
          <w:lang w:eastAsia="en-GB"/>
        </w:rPr>
      </w:pPr>
    </w:p>
    <w:p w14:paraId="322DF2BD" w14:textId="01C63A5B"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69" w:name="_Toc79041036"/>
      <w:bookmarkStart w:id="70" w:name="_Toc82242034"/>
      <w:bookmarkStart w:id="71" w:name="_Toc82242355"/>
      <w:bookmarkStart w:id="72" w:name="_Toc38640036"/>
      <w:r>
        <w:rPr>
          <w:rFonts w:eastAsia="Times New Roman" w:cstheme="minorHAnsi"/>
          <w:lang w:eastAsia="en-GB"/>
        </w:rPr>
        <w:t>10</w:t>
      </w:r>
      <w:r w:rsidR="00F83121" w:rsidRPr="00F83121">
        <w:rPr>
          <w:rFonts w:eastAsia="Times New Roman" w:cstheme="minorHAnsi"/>
          <w:lang w:eastAsia="en-GB"/>
        </w:rPr>
        <w:t>.3</w:t>
      </w:r>
      <w:r w:rsidR="00F83121" w:rsidRPr="00F83121">
        <w:rPr>
          <w:rFonts w:eastAsia="Times New Roman" w:cstheme="minorHAnsi"/>
          <w:lang w:eastAsia="en-GB"/>
        </w:rPr>
        <w:tab/>
        <w:t xml:space="preserve">Consult with the </w:t>
      </w:r>
      <w:r>
        <w:rPr>
          <w:rFonts w:cstheme="minorHAnsi"/>
        </w:rPr>
        <w:t>Safeguarding Coordinator</w:t>
      </w:r>
      <w:proofErr w:type="gramStart"/>
      <w:r>
        <w:rPr>
          <w:rFonts w:cstheme="minorHAnsi"/>
        </w:rPr>
        <w:t>/</w:t>
      </w:r>
      <w:r>
        <w:rPr>
          <w:rFonts w:eastAsia="Times New Roman" w:cstheme="minorHAnsi"/>
          <w:highlight w:val="yellow"/>
          <w:lang w:eastAsia="en-GB"/>
        </w:rPr>
        <w:t>[</w:t>
      </w:r>
      <w:proofErr w:type="gramEnd"/>
      <w:r>
        <w:rPr>
          <w:rFonts w:eastAsia="Times New Roman" w:cstheme="minorHAnsi"/>
          <w:highlight w:val="yellow"/>
          <w:lang w:eastAsia="en-GB"/>
        </w:rPr>
        <w:t>insert roles</w:t>
      </w:r>
      <w:r w:rsidRPr="00F83121">
        <w:rPr>
          <w:rFonts w:eastAsia="Times New Roman" w:cstheme="minorHAnsi"/>
          <w:highlight w:val="yellow"/>
          <w:lang w:eastAsia="en-GB"/>
        </w:rPr>
        <w:t>]</w:t>
      </w:r>
      <w:r>
        <w:rPr>
          <w:rFonts w:cstheme="minorHAnsi"/>
          <w:lang w:eastAsia="en-GB"/>
        </w:rPr>
        <w:t xml:space="preserve"> </w:t>
      </w:r>
      <w:r w:rsidR="00F83121" w:rsidRPr="00F83121">
        <w:rPr>
          <w:rFonts w:eastAsia="Times New Roman" w:cstheme="minorHAnsi"/>
          <w:lang w:eastAsia="en-GB"/>
        </w:rPr>
        <w:t xml:space="preserve"> and receiving Bishop of Congregation at the outset of the search for a placement, sharing all relevant details regarding the allegations, concerns, and history.  Prospective placements will be risk assessed.</w:t>
      </w:r>
      <w:bookmarkEnd w:id="69"/>
      <w:bookmarkEnd w:id="70"/>
      <w:bookmarkEnd w:id="71"/>
    </w:p>
    <w:p w14:paraId="27C61800" w14:textId="77777777" w:rsidR="00F83121" w:rsidRPr="00F83121" w:rsidRDefault="00F83121" w:rsidP="00F83121">
      <w:pPr>
        <w:shd w:val="clear" w:color="auto" w:fill="FFFFFF"/>
        <w:tabs>
          <w:tab w:val="left" w:pos="284"/>
        </w:tabs>
        <w:spacing w:after="0" w:line="240" w:lineRule="auto"/>
        <w:ind w:left="567" w:hanging="567"/>
        <w:outlineLvl w:val="2"/>
        <w:rPr>
          <w:rFonts w:eastAsia="Times New Roman" w:cstheme="minorHAnsi"/>
          <w:lang w:eastAsia="en-GB"/>
        </w:rPr>
      </w:pPr>
    </w:p>
    <w:p w14:paraId="75937B95" w14:textId="7DFC8652"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73" w:name="_Toc79041037"/>
      <w:bookmarkStart w:id="74" w:name="_Toc82242035"/>
      <w:bookmarkStart w:id="75" w:name="_Toc82242356"/>
      <w:r>
        <w:rPr>
          <w:rFonts w:eastAsia="Times New Roman" w:cstheme="minorHAnsi"/>
          <w:lang w:eastAsia="en-GB"/>
        </w:rPr>
        <w:t>10.4</w:t>
      </w:r>
      <w:r>
        <w:rPr>
          <w:rFonts w:eastAsia="Times New Roman" w:cstheme="minorHAnsi"/>
          <w:lang w:eastAsia="en-GB"/>
        </w:rPr>
        <w:tab/>
      </w:r>
      <w:r w:rsidR="00F83121" w:rsidRPr="00F83121">
        <w:rPr>
          <w:rFonts w:eastAsia="Times New Roman" w:cstheme="minorHAnsi"/>
          <w:lang w:eastAsia="en-GB"/>
        </w:rPr>
        <w:t xml:space="preserve">Once agreed, placement arrangements should be progressed as quickly as possible, and suitable timescales must be agreed in writing among all parties, including the Bishop or Religious Lead receiving the person being moved. Throughout the process, the subject of the proposed move </w:t>
      </w:r>
      <w:bookmarkStart w:id="76" w:name="_Toc33794658"/>
      <w:r w:rsidR="00F83121" w:rsidRPr="00F83121">
        <w:rPr>
          <w:rFonts w:eastAsia="Times New Roman" w:cstheme="minorHAnsi"/>
          <w:lang w:eastAsia="en-GB"/>
        </w:rPr>
        <w:t>will be kept informed of the process being undertaken</w:t>
      </w:r>
      <w:bookmarkEnd w:id="76"/>
      <w:r w:rsidR="00F83121" w:rsidRPr="00F83121">
        <w:rPr>
          <w:rFonts w:eastAsia="Times New Roman" w:cstheme="minorHAnsi"/>
          <w:lang w:eastAsia="en-GB"/>
        </w:rPr>
        <w:t>.</w:t>
      </w:r>
      <w:bookmarkEnd w:id="72"/>
      <w:bookmarkEnd w:id="73"/>
      <w:bookmarkEnd w:id="74"/>
      <w:bookmarkEnd w:id="75"/>
    </w:p>
    <w:p w14:paraId="35F8FD30" w14:textId="77777777" w:rsidR="00F83121" w:rsidRPr="00F83121" w:rsidRDefault="00F83121" w:rsidP="00F83121">
      <w:pPr>
        <w:shd w:val="clear" w:color="auto" w:fill="FFFFFF"/>
        <w:tabs>
          <w:tab w:val="left" w:pos="284"/>
        </w:tabs>
        <w:spacing w:after="0" w:line="240" w:lineRule="auto"/>
        <w:ind w:left="567" w:hanging="567"/>
        <w:outlineLvl w:val="2"/>
        <w:rPr>
          <w:rFonts w:eastAsia="Times New Roman" w:cstheme="minorHAnsi"/>
          <w:lang w:eastAsia="en-GB"/>
        </w:rPr>
      </w:pPr>
    </w:p>
    <w:p w14:paraId="2C15F03B" w14:textId="017C944D"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77" w:name="_Toc79041038"/>
      <w:bookmarkStart w:id="78" w:name="_Toc82242036"/>
      <w:bookmarkStart w:id="79" w:name="_Toc82242357"/>
      <w:r>
        <w:rPr>
          <w:rFonts w:eastAsia="Times New Roman" w:cstheme="minorHAnsi"/>
          <w:lang w:eastAsia="en-GB"/>
        </w:rPr>
        <w:t>10.5</w:t>
      </w:r>
      <w:r>
        <w:rPr>
          <w:rFonts w:eastAsia="Times New Roman" w:cstheme="minorHAnsi"/>
          <w:lang w:eastAsia="en-GB"/>
        </w:rPr>
        <w:tab/>
      </w:r>
      <w:r w:rsidR="00F83121" w:rsidRPr="00F83121">
        <w:rPr>
          <w:rFonts w:eastAsia="Times New Roman" w:cstheme="minorHAnsi"/>
          <w:lang w:eastAsia="en-GB"/>
        </w:rPr>
        <w:t>Local statutory authorities are to be advised of the proposed move and monitoring arrangements.</w:t>
      </w:r>
      <w:bookmarkEnd w:id="77"/>
      <w:bookmarkEnd w:id="78"/>
      <w:bookmarkEnd w:id="79"/>
    </w:p>
    <w:p w14:paraId="60ADE072" w14:textId="77777777" w:rsidR="00F83121" w:rsidRPr="00F83121" w:rsidRDefault="00F83121" w:rsidP="00F83121">
      <w:pPr>
        <w:shd w:val="clear" w:color="auto" w:fill="FFFFFF"/>
        <w:tabs>
          <w:tab w:val="left" w:pos="284"/>
        </w:tabs>
        <w:spacing w:after="0" w:line="240" w:lineRule="auto"/>
        <w:ind w:left="567" w:hanging="567"/>
        <w:outlineLvl w:val="2"/>
        <w:rPr>
          <w:rFonts w:eastAsia="Times New Roman" w:cstheme="minorHAnsi"/>
          <w:lang w:eastAsia="en-GB"/>
        </w:rPr>
      </w:pPr>
    </w:p>
    <w:p w14:paraId="09886D87" w14:textId="03C79A68" w:rsidR="00F83121" w:rsidRPr="00F83121" w:rsidRDefault="00C6547D" w:rsidP="00F83121">
      <w:pPr>
        <w:shd w:val="clear" w:color="auto" w:fill="FFFFFF"/>
        <w:tabs>
          <w:tab w:val="left" w:pos="284"/>
        </w:tabs>
        <w:spacing w:after="0" w:line="240" w:lineRule="auto"/>
        <w:ind w:left="567" w:hanging="567"/>
        <w:outlineLvl w:val="2"/>
        <w:rPr>
          <w:rFonts w:eastAsia="Times New Roman" w:cstheme="minorHAnsi"/>
          <w:lang w:eastAsia="en-GB"/>
        </w:rPr>
      </w:pPr>
      <w:bookmarkStart w:id="80" w:name="_Toc79041039"/>
      <w:bookmarkStart w:id="81" w:name="_Toc82242037"/>
      <w:bookmarkStart w:id="82" w:name="_Toc82242358"/>
      <w:r>
        <w:rPr>
          <w:rFonts w:eastAsia="Times New Roman" w:cstheme="minorHAnsi"/>
          <w:lang w:eastAsia="en-GB"/>
        </w:rPr>
        <w:t>10.6</w:t>
      </w:r>
      <w:r>
        <w:rPr>
          <w:rFonts w:eastAsia="Times New Roman" w:cstheme="minorHAnsi"/>
          <w:lang w:eastAsia="en-GB"/>
        </w:rPr>
        <w:tab/>
      </w:r>
      <w:r w:rsidR="00F83121" w:rsidRPr="00F83121">
        <w:rPr>
          <w:rFonts w:eastAsia="Times New Roman" w:cstheme="minorHAnsi"/>
          <w:lang w:eastAsia="en-GB"/>
        </w:rPr>
        <w:t xml:space="preserve">Safeguarding Plans are to be reviewed, involving </w:t>
      </w:r>
      <w:proofErr w:type="gramStart"/>
      <w:r w:rsidR="00F83121" w:rsidRPr="00F83121">
        <w:rPr>
          <w:rFonts w:eastAsia="Times New Roman" w:cstheme="minorHAnsi"/>
          <w:lang w:eastAsia="en-GB"/>
        </w:rPr>
        <w:t>originating</w:t>
      </w:r>
      <w:proofErr w:type="gramEnd"/>
      <w:r w:rsidR="00F83121" w:rsidRPr="00F83121">
        <w:rPr>
          <w:rFonts w:eastAsia="Times New Roman" w:cstheme="minorHAnsi"/>
          <w:lang w:eastAsia="en-GB"/>
        </w:rPr>
        <w:t xml:space="preserve"> and receiving parties, and parties informed of any changes.</w:t>
      </w:r>
      <w:bookmarkEnd w:id="80"/>
      <w:bookmarkEnd w:id="81"/>
      <w:bookmarkEnd w:id="82"/>
    </w:p>
    <w:p w14:paraId="51DE8E09" w14:textId="77777777" w:rsidR="00F83121" w:rsidRPr="00F83121" w:rsidRDefault="00F83121" w:rsidP="00F83121">
      <w:pPr>
        <w:shd w:val="clear" w:color="auto" w:fill="FFFFFF"/>
        <w:spacing w:after="0" w:line="240" w:lineRule="auto"/>
        <w:outlineLvl w:val="2"/>
        <w:rPr>
          <w:rFonts w:eastAsia="Times New Roman" w:cstheme="minorHAnsi"/>
          <w:lang w:eastAsia="en-GB"/>
        </w:rPr>
      </w:pPr>
      <w:bookmarkStart w:id="83" w:name="_Toc33794672"/>
      <w:bookmarkEnd w:id="68"/>
    </w:p>
    <w:p w14:paraId="61FBDFBC" w14:textId="1DF0D5CE" w:rsidR="00F83121" w:rsidRPr="00C6547D" w:rsidRDefault="00C6547D" w:rsidP="003972AF">
      <w:pPr>
        <w:pStyle w:val="Heading3"/>
        <w:rPr>
          <w:lang w:eastAsia="en-GB"/>
        </w:rPr>
      </w:pPr>
      <w:bookmarkStart w:id="84" w:name="_Toc38640056"/>
      <w:bookmarkStart w:id="85" w:name="_Toc79041040"/>
      <w:bookmarkStart w:id="86" w:name="_Toc82242359"/>
      <w:bookmarkStart w:id="87" w:name="_Hlk37776040"/>
      <w:r w:rsidRPr="00C6547D">
        <w:rPr>
          <w:lang w:eastAsia="en-GB"/>
        </w:rPr>
        <w:t>11</w:t>
      </w:r>
      <w:r w:rsidRPr="00C6547D">
        <w:rPr>
          <w:lang w:eastAsia="en-GB"/>
        </w:rPr>
        <w:tab/>
      </w:r>
      <w:r w:rsidR="00F83121" w:rsidRPr="00C6547D">
        <w:rPr>
          <w:lang w:eastAsia="en-GB"/>
        </w:rPr>
        <w:t>Safeguarding Plans</w:t>
      </w:r>
      <w:bookmarkEnd w:id="84"/>
      <w:bookmarkEnd w:id="85"/>
      <w:bookmarkEnd w:id="86"/>
    </w:p>
    <w:bookmarkEnd w:id="83"/>
    <w:p w14:paraId="56F40AD6" w14:textId="345EB026"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11.1</w:t>
      </w:r>
      <w:r>
        <w:rPr>
          <w:rFonts w:eastAsia="Times New Roman" w:cstheme="minorHAnsi"/>
          <w:lang w:eastAsia="en-GB"/>
        </w:rPr>
        <w:tab/>
      </w:r>
      <w:r w:rsidR="00F83121" w:rsidRPr="00F83121">
        <w:rPr>
          <w:rFonts w:eastAsia="Times New Roman" w:cstheme="minorHAnsi"/>
          <w:lang w:eastAsia="en-GB"/>
        </w:rPr>
        <w:t>When a member of the Clergy or Religious, or a lay person wanting to attend Mass or take part in Church related activities, has had allegations made against them and after investigation concerns remain; where they have been convicted of an offence against a child or adult or where there is no conviction but concerns remain about their conduct towards children or adults, they will be supported to participate in the Church using a Safeguarding Plan. The Safeguarding Plan is not a legally binding document but seeks to encourage the individual to make a commitment to behave in a safe manner within the Church.</w:t>
      </w:r>
    </w:p>
    <w:p w14:paraId="6B50A661" w14:textId="7364BE63"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11.2</w:t>
      </w:r>
      <w:r w:rsidR="00F83121" w:rsidRPr="00F83121">
        <w:rPr>
          <w:rFonts w:eastAsia="Times New Roman" w:cstheme="minorHAnsi"/>
          <w:lang w:eastAsia="en-GB"/>
        </w:rPr>
        <w:tab/>
        <w:t xml:space="preserve">Where the allegation is shown to have been false, malicious, or unsubstantiated and innocence has been clearly established, there is no requirement to implement a Safeguarding Plan. </w:t>
      </w:r>
    </w:p>
    <w:p w14:paraId="100BD3FF" w14:textId="6DFB5CC9"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11.3</w:t>
      </w:r>
      <w:r w:rsidR="00F83121" w:rsidRPr="00F83121">
        <w:rPr>
          <w:rFonts w:eastAsia="Times New Roman" w:cstheme="minorHAnsi"/>
          <w:lang w:eastAsia="en-GB"/>
        </w:rPr>
        <w:tab/>
        <w:t xml:space="preserve">The purpose of the Safeguarding Plan is to: </w:t>
      </w:r>
    </w:p>
    <w:p w14:paraId="30D0A1B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Minimise potential risks to and protect the interests of alleged victims and their </w:t>
      </w:r>
      <w:proofErr w:type="gramStart"/>
      <w:r w:rsidRPr="00F83121">
        <w:rPr>
          <w:rFonts w:eastAsia="Times New Roman" w:cstheme="minorHAnsi"/>
          <w:lang w:eastAsia="en-GB"/>
        </w:rPr>
        <w:t>families;</w:t>
      </w:r>
      <w:proofErr w:type="gramEnd"/>
      <w:r w:rsidRPr="00F83121">
        <w:rPr>
          <w:rFonts w:eastAsia="Times New Roman" w:cstheme="minorHAnsi"/>
          <w:lang w:eastAsia="en-GB"/>
        </w:rPr>
        <w:t xml:space="preserve"> </w:t>
      </w:r>
    </w:p>
    <w:p w14:paraId="4ED9FA7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Ensure that any potential risks to the person concerned or others which are identified by statutory agencies or other processes, are </w:t>
      </w:r>
      <w:proofErr w:type="gramStart"/>
      <w:r w:rsidRPr="00F83121">
        <w:rPr>
          <w:rFonts w:eastAsia="Times New Roman" w:cstheme="minorHAnsi"/>
          <w:lang w:eastAsia="en-GB"/>
        </w:rPr>
        <w:t>managed;</w:t>
      </w:r>
      <w:proofErr w:type="gramEnd"/>
      <w:r w:rsidRPr="00F83121">
        <w:rPr>
          <w:rFonts w:eastAsia="Times New Roman" w:cstheme="minorHAnsi"/>
          <w:lang w:eastAsia="en-GB"/>
        </w:rPr>
        <w:t xml:space="preserve"> </w:t>
      </w:r>
    </w:p>
    <w:p w14:paraId="1B6BB960"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Reduce the potential for further concerns or allegations to </w:t>
      </w:r>
      <w:proofErr w:type="gramStart"/>
      <w:r w:rsidRPr="00F83121">
        <w:rPr>
          <w:rFonts w:eastAsia="Times New Roman" w:cstheme="minorHAnsi"/>
          <w:lang w:eastAsia="en-GB"/>
        </w:rPr>
        <w:t>arise;</w:t>
      </w:r>
      <w:proofErr w:type="gramEnd"/>
      <w:r w:rsidRPr="00F83121">
        <w:rPr>
          <w:rFonts w:eastAsia="Times New Roman" w:cstheme="minorHAnsi"/>
          <w:lang w:eastAsia="en-GB"/>
        </w:rPr>
        <w:t xml:space="preserve"> </w:t>
      </w:r>
    </w:p>
    <w:p w14:paraId="0EB3462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Support and enable a clear and transparent investigation process that cannot be unduly influenced by the person </w:t>
      </w:r>
      <w:proofErr w:type="gramStart"/>
      <w:r w:rsidRPr="00F83121">
        <w:rPr>
          <w:rFonts w:eastAsia="Times New Roman" w:cstheme="minorHAnsi"/>
          <w:lang w:eastAsia="en-GB"/>
        </w:rPr>
        <w:t>concerned;</w:t>
      </w:r>
      <w:proofErr w:type="gramEnd"/>
      <w:r w:rsidRPr="00F83121">
        <w:rPr>
          <w:rFonts w:eastAsia="Times New Roman" w:cstheme="minorHAnsi"/>
          <w:lang w:eastAsia="en-GB"/>
        </w:rPr>
        <w:t xml:space="preserve"> </w:t>
      </w:r>
    </w:p>
    <w:p w14:paraId="0E98364B"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If relevant and necessary, determine what aspects of ministry, office, or role the person concerned will be required to withdraw </w:t>
      </w:r>
      <w:proofErr w:type="gramStart"/>
      <w:r w:rsidRPr="00F83121">
        <w:rPr>
          <w:rFonts w:eastAsia="Times New Roman" w:cstheme="minorHAnsi"/>
          <w:lang w:eastAsia="en-GB"/>
        </w:rPr>
        <w:t>from;</w:t>
      </w:r>
      <w:proofErr w:type="gramEnd"/>
    </w:p>
    <w:p w14:paraId="00679E16"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Identify practical and emotional support for the person concerned including for Clergy and Religious, a suitable place to reside or a suitable community to belong </w:t>
      </w:r>
      <w:proofErr w:type="gramStart"/>
      <w:r w:rsidRPr="00F83121">
        <w:rPr>
          <w:rFonts w:eastAsia="Times New Roman" w:cstheme="minorHAnsi"/>
          <w:lang w:eastAsia="en-GB"/>
        </w:rPr>
        <w:t>to;</w:t>
      </w:r>
      <w:proofErr w:type="gramEnd"/>
      <w:r w:rsidRPr="00F83121">
        <w:rPr>
          <w:rFonts w:eastAsia="Times New Roman" w:cstheme="minorHAnsi"/>
          <w:lang w:eastAsia="en-GB"/>
        </w:rPr>
        <w:t xml:space="preserve"> </w:t>
      </w:r>
    </w:p>
    <w:p w14:paraId="2228665F" w14:textId="77777777" w:rsidR="00F83121" w:rsidRPr="00F83121" w:rsidRDefault="00F83121" w:rsidP="00F83121">
      <w:pPr>
        <w:numPr>
          <w:ilvl w:val="0"/>
          <w:numId w:val="14"/>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Identify and agree the roles and responsibilities of identified personnel from within Church and other involved external agencies. </w:t>
      </w:r>
    </w:p>
    <w:p w14:paraId="02EBFCB8" w14:textId="77777777" w:rsidR="00F83121" w:rsidRPr="00F83121" w:rsidRDefault="00F83121" w:rsidP="00F83121">
      <w:pPr>
        <w:shd w:val="clear" w:color="auto" w:fill="FFFFFF"/>
        <w:spacing w:before="150" w:after="150" w:line="240" w:lineRule="auto"/>
        <w:ind w:left="1134"/>
        <w:contextualSpacing/>
        <w:rPr>
          <w:rFonts w:eastAsia="Times New Roman" w:cstheme="minorHAnsi"/>
          <w:lang w:eastAsia="en-GB"/>
        </w:rPr>
      </w:pPr>
    </w:p>
    <w:p w14:paraId="324AD52B" w14:textId="07FDB40F"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11.4</w:t>
      </w:r>
      <w:r w:rsidR="00F83121" w:rsidRPr="00F83121">
        <w:rPr>
          <w:rFonts w:eastAsia="Times New Roman" w:cstheme="minorHAnsi"/>
          <w:lang w:eastAsia="en-GB"/>
        </w:rPr>
        <w:tab/>
        <w:t xml:space="preserve">It is recognised that not all the above will apply in every situation. </w:t>
      </w:r>
    </w:p>
    <w:p w14:paraId="7BE0A08C" w14:textId="18580ADD"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lastRenderedPageBreak/>
        <w:t>11.5</w:t>
      </w:r>
      <w:r w:rsidR="00F83121" w:rsidRPr="00F83121">
        <w:rPr>
          <w:rFonts w:eastAsia="Times New Roman" w:cstheme="minorHAnsi"/>
          <w:lang w:eastAsia="en-GB"/>
        </w:rPr>
        <w:tab/>
        <w:t xml:space="preserve">By signing and adhering to the Safeguarding Plan, there is not a presumption of guilt on the part of the diocese or Religious Congregation. </w:t>
      </w:r>
    </w:p>
    <w:p w14:paraId="737C081A" w14:textId="74B20D28" w:rsidR="00F83121" w:rsidRPr="00F83121" w:rsidRDefault="00747032" w:rsidP="00F83121">
      <w:pPr>
        <w:shd w:val="clear" w:color="auto" w:fill="FFFFFF"/>
        <w:spacing w:before="150" w:after="150" w:line="240" w:lineRule="auto"/>
        <w:ind w:left="567" w:hanging="567"/>
        <w:rPr>
          <w:rFonts w:eastAsia="Times New Roman" w:cstheme="minorHAnsi"/>
          <w:lang w:eastAsia="en-GB"/>
        </w:rPr>
      </w:pPr>
      <w:hyperlink r:id="rId9" w:history="1">
        <w:r w:rsidR="000631B7">
          <w:rPr>
            <w:rStyle w:val="Hyperlink"/>
            <w:rFonts w:eastAsia="Times New Roman" w:cstheme="minorHAnsi"/>
            <w:lang w:eastAsia="en-GB"/>
          </w:rPr>
          <w:t>M</w:t>
        </w:r>
        <w:r w:rsidR="00F83121" w:rsidRPr="000631B7">
          <w:rPr>
            <w:rStyle w:val="Hyperlink"/>
            <w:rFonts w:eastAsia="Times New Roman" w:cstheme="minorHAnsi"/>
            <w:lang w:eastAsia="en-GB"/>
          </w:rPr>
          <w:t xml:space="preserve">ore </w:t>
        </w:r>
        <w:r w:rsidR="00C6547D" w:rsidRPr="000631B7">
          <w:rPr>
            <w:rStyle w:val="Hyperlink"/>
            <w:rFonts w:eastAsia="Times New Roman" w:cstheme="minorHAnsi"/>
            <w:lang w:eastAsia="en-GB"/>
          </w:rPr>
          <w:t>information sheet on</w:t>
        </w:r>
        <w:r w:rsidR="00F83121" w:rsidRPr="000631B7">
          <w:rPr>
            <w:rStyle w:val="Hyperlink"/>
            <w:rFonts w:eastAsia="Times New Roman" w:cstheme="minorHAnsi"/>
            <w:lang w:eastAsia="en-GB"/>
          </w:rPr>
          <w:t xml:space="preserve"> safeguarding plans</w:t>
        </w:r>
      </w:hyperlink>
    </w:p>
    <w:p w14:paraId="784FC75A" w14:textId="0EB3C8A8"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11.6</w:t>
      </w:r>
      <w:r w:rsidR="00F83121" w:rsidRPr="00F83121">
        <w:rPr>
          <w:rFonts w:eastAsia="Times New Roman" w:cstheme="minorHAnsi"/>
          <w:lang w:eastAsia="en-GB"/>
        </w:rPr>
        <w:tab/>
        <w:t>The Safeguarding Plan must be informed by a process of identifying risks or potential risks. This can be done using the</w:t>
      </w:r>
      <w:r w:rsidR="00D2351F">
        <w:rPr>
          <w:rFonts w:eastAsia="Times New Roman" w:cstheme="minorHAnsi"/>
          <w:lang w:eastAsia="en-GB"/>
        </w:rPr>
        <w:t xml:space="preserve"> </w:t>
      </w:r>
      <w:hyperlink r:id="rId10" w:history="1">
        <w:r w:rsidR="00D2351F" w:rsidRPr="000631B7">
          <w:rPr>
            <w:rStyle w:val="Hyperlink"/>
            <w:rFonts w:eastAsia="Times New Roman" w:cstheme="minorHAnsi"/>
            <w:lang w:eastAsia="en-GB"/>
          </w:rPr>
          <w:t>Risk Information Framework</w:t>
        </w:r>
      </w:hyperlink>
      <w:r w:rsidR="00F83121" w:rsidRPr="00F83121">
        <w:rPr>
          <w:rFonts w:eastAsia="Times New Roman" w:cstheme="minorHAnsi"/>
          <w:vertAlign w:val="superscript"/>
          <w:lang w:eastAsia="en-GB"/>
        </w:rPr>
        <w:footnoteReference w:id="15"/>
      </w:r>
      <w:r w:rsidR="00F83121" w:rsidRPr="00F83121">
        <w:rPr>
          <w:rFonts w:eastAsia="Times New Roman" w:cstheme="minorHAnsi"/>
          <w:lang w:eastAsia="en-GB"/>
        </w:rPr>
        <w:t xml:space="preserve"> or using a different method that clearly identifies the areas of risk to others and the subject of the Safeguarding Plan.  Risks must be clearly identifiable on case records so that they can be linked to any restrictions or supports identified in the Safeguarding Plan. </w:t>
      </w:r>
    </w:p>
    <w:p w14:paraId="279FB5EB" w14:textId="0BB8DCB9"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11.7</w:t>
      </w:r>
      <w:r w:rsidR="00F83121" w:rsidRPr="00F83121">
        <w:rPr>
          <w:rFonts w:eastAsia="Times New Roman" w:cstheme="minorHAnsi"/>
          <w:lang w:eastAsia="en-GB"/>
        </w:rPr>
        <w:tab/>
        <w:t xml:space="preserve">Risk identification must be informed by current specialist assessments where these are available </w:t>
      </w:r>
      <w:proofErr w:type="gramStart"/>
      <w:r w:rsidR="00F83121" w:rsidRPr="00F83121">
        <w:rPr>
          <w:rFonts w:eastAsia="Times New Roman" w:cstheme="minorHAnsi"/>
          <w:lang w:eastAsia="en-GB"/>
        </w:rPr>
        <w:t>e.g.</w:t>
      </w:r>
      <w:proofErr w:type="gramEnd"/>
      <w:r w:rsidR="00F83121" w:rsidRPr="00F83121">
        <w:rPr>
          <w:rFonts w:eastAsia="Times New Roman" w:cstheme="minorHAnsi"/>
          <w:lang w:eastAsia="en-GB"/>
        </w:rPr>
        <w:t xml:space="preserve"> those by statutory agencies or other professionals.  The appropriateness of inclusion of information from other agencies or individuals should be confirmed with them first. </w:t>
      </w:r>
    </w:p>
    <w:p w14:paraId="3512B357" w14:textId="48DE48B7"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11.8</w:t>
      </w:r>
      <w:r w:rsidR="00F83121" w:rsidRPr="00F83121">
        <w:rPr>
          <w:rFonts w:eastAsia="Times New Roman" w:cstheme="minorHAnsi"/>
          <w:lang w:eastAsia="en-GB"/>
        </w:rPr>
        <w:tab/>
        <w:t xml:space="preserve">The views of the accused person and, where appropriate, the views of the person who has been harmed, made the allegations, or raised the concern will be sought and included in the Safeguarding Plan. </w:t>
      </w:r>
    </w:p>
    <w:p w14:paraId="2976E893" w14:textId="3E06DADD"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11.9</w:t>
      </w:r>
      <w:r w:rsidR="00F83121" w:rsidRPr="00F83121">
        <w:rPr>
          <w:rFonts w:eastAsia="Times New Roman" w:cstheme="minorHAnsi"/>
          <w:lang w:eastAsia="en-GB"/>
        </w:rPr>
        <w:tab/>
        <w:t xml:space="preserve">Unless formally agreed (and recorded) otherwise, it is the diocese in which the priest is incardinated or the Religious Congregation to which the Religious belongs, which is the responsible authority for drawing </w:t>
      </w:r>
      <w:proofErr w:type="gramStart"/>
      <w:r w:rsidR="00F83121" w:rsidRPr="00F83121">
        <w:rPr>
          <w:rFonts w:eastAsia="Times New Roman" w:cstheme="minorHAnsi"/>
          <w:lang w:eastAsia="en-GB"/>
        </w:rPr>
        <w:t>up,  managing</w:t>
      </w:r>
      <w:proofErr w:type="gramEnd"/>
      <w:r w:rsidR="00F83121" w:rsidRPr="00F83121">
        <w:rPr>
          <w:rFonts w:eastAsia="Times New Roman" w:cstheme="minorHAnsi"/>
          <w:lang w:eastAsia="en-GB"/>
        </w:rPr>
        <w:t xml:space="preserve"> and reviewing a Safeguarding Plan. </w:t>
      </w:r>
    </w:p>
    <w:p w14:paraId="64488B8B" w14:textId="5607C161" w:rsidR="00F83121" w:rsidRPr="00F83121" w:rsidRDefault="00F83121" w:rsidP="00D2351F">
      <w:pPr>
        <w:shd w:val="clear" w:color="auto" w:fill="FFFFFF"/>
        <w:spacing w:before="150" w:after="150" w:line="240" w:lineRule="auto"/>
        <w:contextualSpacing/>
        <w:rPr>
          <w:rFonts w:eastAsia="Times New Roman" w:cstheme="minorHAnsi"/>
          <w:lang w:eastAsia="en-GB"/>
        </w:rPr>
      </w:pPr>
      <w:bookmarkStart w:id="88" w:name="_Toc33794673"/>
      <w:bookmarkEnd w:id="87"/>
    </w:p>
    <w:p w14:paraId="4E1E2FE2" w14:textId="6EBBD8F2" w:rsidR="00F83121" w:rsidRPr="00F83121" w:rsidRDefault="00F83121" w:rsidP="003972AF">
      <w:pPr>
        <w:pStyle w:val="Heading3"/>
        <w:rPr>
          <w:lang w:eastAsia="en-GB"/>
        </w:rPr>
      </w:pPr>
      <w:bookmarkStart w:id="89" w:name="_Toc38640057"/>
      <w:bookmarkStart w:id="90" w:name="_Toc79041041"/>
      <w:bookmarkStart w:id="91" w:name="_Toc82242360"/>
      <w:r w:rsidRPr="00522772">
        <w:rPr>
          <w:lang w:eastAsia="en-GB"/>
        </w:rPr>
        <w:t>1</w:t>
      </w:r>
      <w:bookmarkStart w:id="92" w:name="_Hlk34029845"/>
      <w:r w:rsidR="00C6547D" w:rsidRPr="00522772">
        <w:rPr>
          <w:lang w:eastAsia="en-GB"/>
        </w:rPr>
        <w:t>2</w:t>
      </w:r>
      <w:r w:rsidRPr="00F83121">
        <w:rPr>
          <w:lang w:eastAsia="en-GB"/>
        </w:rPr>
        <w:tab/>
        <w:t>Support for those Affected by Allegations of Abuse within the Church setting</w:t>
      </w:r>
      <w:bookmarkEnd w:id="88"/>
      <w:bookmarkEnd w:id="89"/>
      <w:bookmarkEnd w:id="90"/>
      <w:bookmarkEnd w:id="91"/>
      <w:bookmarkEnd w:id="92"/>
    </w:p>
    <w:p w14:paraId="771FC984" w14:textId="59D4C3CF" w:rsidR="00F83121" w:rsidRPr="00F83121" w:rsidRDefault="00C6547D" w:rsidP="00F83121">
      <w:pPr>
        <w:shd w:val="clear" w:color="auto" w:fill="FFFFFF"/>
        <w:spacing w:before="150" w:after="150" w:line="240" w:lineRule="auto"/>
        <w:ind w:left="720" w:hanging="720"/>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.1</w:t>
      </w:r>
      <w:r w:rsidR="00F83121" w:rsidRPr="00F83121">
        <w:rPr>
          <w:rFonts w:eastAsia="Times New Roman" w:cstheme="minorHAnsi"/>
          <w:lang w:eastAsia="en-GB"/>
        </w:rPr>
        <w:tab/>
        <w:t>This includes allegations of abuse, whether occurring in the past or recently, by a person acting in a church capacity within any parish, religious congregation made by:</w:t>
      </w:r>
    </w:p>
    <w:p w14:paraId="1982B3AF" w14:textId="77777777" w:rsidR="00F83121" w:rsidRPr="00F83121" w:rsidRDefault="00F83121" w:rsidP="00F83121">
      <w:pPr>
        <w:numPr>
          <w:ilvl w:val="0"/>
          <w:numId w:val="12"/>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All children and young people (under the age of 18 years)</w:t>
      </w:r>
      <w:r w:rsidRPr="00F83121">
        <w:rPr>
          <w:rFonts w:eastAsia="Times New Roman" w:cstheme="minorHAnsi"/>
          <w:vertAlign w:val="superscript"/>
          <w:lang w:eastAsia="en-GB"/>
        </w:rPr>
        <w:footnoteReference w:id="16"/>
      </w:r>
      <w:r w:rsidRPr="00F83121">
        <w:rPr>
          <w:rFonts w:eastAsia="Times New Roman" w:cstheme="minorHAnsi"/>
          <w:lang w:eastAsia="en-GB"/>
        </w:rPr>
        <w:t xml:space="preserve">; </w:t>
      </w:r>
    </w:p>
    <w:p w14:paraId="4633F540" w14:textId="77777777" w:rsidR="00F83121" w:rsidRPr="00F83121" w:rsidRDefault="00F83121" w:rsidP="00F83121">
      <w:pPr>
        <w:numPr>
          <w:ilvl w:val="0"/>
          <w:numId w:val="12"/>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All adults, regardless of whether the alleged abuse occurred in childhood or as an adult. </w:t>
      </w:r>
    </w:p>
    <w:p w14:paraId="52546653" w14:textId="77777777" w:rsidR="00F83121" w:rsidRPr="00F83121" w:rsidRDefault="00F83121" w:rsidP="00F83121">
      <w:pPr>
        <w:shd w:val="clear" w:color="auto" w:fill="FFFFFF"/>
        <w:spacing w:before="150" w:after="150" w:line="240" w:lineRule="auto"/>
        <w:ind w:left="567" w:hanging="567"/>
        <w:rPr>
          <w:rFonts w:eastAsia="Times New Roman" w:cstheme="minorHAnsi"/>
          <w:lang w:eastAsia="en-GB"/>
        </w:rPr>
      </w:pPr>
    </w:p>
    <w:p w14:paraId="0AE66256" w14:textId="582B971B"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.2</w:t>
      </w:r>
      <w:r w:rsidR="00F83121" w:rsidRPr="00F83121">
        <w:rPr>
          <w:rFonts w:eastAsia="Times New Roman" w:cstheme="minorHAnsi"/>
          <w:lang w:eastAsia="en-GB"/>
        </w:rPr>
        <w:tab/>
        <w:t xml:space="preserve">Where an individual consents to support being provided, all requests for support must be made to the </w:t>
      </w:r>
      <w:r>
        <w:rPr>
          <w:rFonts w:eastAsia="Times New Roman" w:cstheme="minorHAnsi"/>
          <w:lang w:eastAsia="en-GB"/>
        </w:rPr>
        <w:t>Safeguarding Coordinator</w:t>
      </w:r>
      <w:proofErr w:type="gramStart"/>
      <w:r>
        <w:rPr>
          <w:rFonts w:eastAsia="Times New Roman" w:cstheme="minorHAnsi"/>
          <w:lang w:eastAsia="en-GB"/>
        </w:rPr>
        <w:t>/</w:t>
      </w:r>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Pr>
          <w:rFonts w:eastAsia="Times New Roman" w:cstheme="minorHAnsi"/>
          <w:lang w:eastAsia="en-GB"/>
        </w:rPr>
        <w:t>.</w:t>
      </w:r>
    </w:p>
    <w:p w14:paraId="43572B19" w14:textId="32C7414D" w:rsidR="00F83121" w:rsidRPr="00F83121" w:rsidRDefault="00C6547D"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.3</w:t>
      </w:r>
      <w:r w:rsidR="00F83121" w:rsidRPr="00F83121">
        <w:rPr>
          <w:rFonts w:eastAsia="Times New Roman" w:cstheme="minorHAnsi"/>
          <w:lang w:eastAsia="en-GB"/>
        </w:rPr>
        <w:tab/>
        <w:t xml:space="preserve">The </w:t>
      </w:r>
      <w:r w:rsidR="00771E63">
        <w:rPr>
          <w:rFonts w:eastAsia="Times New Roman" w:cstheme="minorHAnsi"/>
          <w:lang w:eastAsia="en-GB"/>
        </w:rPr>
        <w:t xml:space="preserve">Church </w:t>
      </w:r>
      <w:r w:rsidR="00D2351F">
        <w:rPr>
          <w:rFonts w:eastAsia="Times New Roman" w:cstheme="minorHAnsi"/>
          <w:lang w:eastAsia="en-GB"/>
        </w:rPr>
        <w:t>seeks to provide</w:t>
      </w:r>
      <w:r w:rsidR="00F83121" w:rsidRPr="00F83121">
        <w:rPr>
          <w:rFonts w:eastAsia="Times New Roman" w:cstheme="minorHAnsi"/>
          <w:lang w:eastAsia="en-GB"/>
        </w:rPr>
        <w:t xml:space="preserve"> a compassionate, caring, and respectful response to all individuals who have been affected by allegations of abuse within a church setting, and who seek its help and healing. All reasonable efforts will be made to ensure that support is offered to those who seek it, confidentially, quickly, and effectively. Support will be focussed on the best interests and welfare of children and adults and where support is provided, it will be done in a manner which respects the individual’s dignity, </w:t>
      </w:r>
      <w:proofErr w:type="gramStart"/>
      <w:r w:rsidR="00F83121" w:rsidRPr="00F83121">
        <w:rPr>
          <w:rFonts w:eastAsia="Times New Roman" w:cstheme="minorHAnsi"/>
          <w:lang w:eastAsia="en-GB"/>
        </w:rPr>
        <w:t>privacy</w:t>
      </w:r>
      <w:proofErr w:type="gramEnd"/>
      <w:r w:rsidR="00F83121" w:rsidRPr="00F83121">
        <w:rPr>
          <w:rFonts w:eastAsia="Times New Roman" w:cstheme="minorHAnsi"/>
          <w:lang w:eastAsia="en-GB"/>
        </w:rPr>
        <w:t xml:space="preserve"> and safety, and which </w:t>
      </w:r>
      <w:r w:rsidR="00F83121" w:rsidRPr="00F83121">
        <w:rPr>
          <w:rFonts w:eastAsia="Times New Roman" w:cstheme="minorHAnsi"/>
          <w:lang w:eastAsia="en-GB"/>
        </w:rPr>
        <w:lastRenderedPageBreak/>
        <w:t>ensures so far as possible that particular needs relating to race, culture, age, language, religious beliefs, gender, sexual orientation or disability are addressed.</w:t>
      </w:r>
    </w:p>
    <w:p w14:paraId="021D3E38" w14:textId="529CC1D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12.4</w:t>
      </w:r>
      <w:r>
        <w:rPr>
          <w:rFonts w:eastAsia="Times New Roman" w:cstheme="minorHAnsi"/>
          <w:lang w:eastAsia="en-GB"/>
        </w:rPr>
        <w:tab/>
        <w:t xml:space="preserve">Church bodies will seek to </w:t>
      </w:r>
      <w:r w:rsidR="00F83121" w:rsidRPr="00F83121">
        <w:rPr>
          <w:rFonts w:eastAsia="Times New Roman" w:cstheme="minorHAnsi"/>
          <w:lang w:eastAsia="en-GB"/>
        </w:rPr>
        <w:t>ensure that the availability of pastoral support is publicised in Churches or other places where ministry takes place.</w:t>
      </w:r>
    </w:p>
    <w:p w14:paraId="36E89F8B" w14:textId="273E09DB"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.5</w:t>
      </w:r>
      <w:r w:rsidR="00F83121" w:rsidRPr="00F83121">
        <w:rPr>
          <w:rFonts w:eastAsia="Times New Roman" w:cstheme="minorHAnsi"/>
          <w:lang w:eastAsia="en-GB"/>
        </w:rPr>
        <w:tab/>
        <w:t>Where statutory agencies are involved all arrangements for the provision of support will be undertaken in close liaison with these agencies.</w:t>
      </w:r>
    </w:p>
    <w:p w14:paraId="153D6FFE" w14:textId="09E70235"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w:t>
      </w:r>
      <w:r w:rsidR="00F83121" w:rsidRPr="00F83121">
        <w:rPr>
          <w:rFonts w:eastAsia="Times New Roman" w:cstheme="minorHAnsi"/>
          <w:lang w:eastAsia="en-GB"/>
        </w:rPr>
        <w:t>.6</w:t>
      </w:r>
      <w:r w:rsidR="00F83121" w:rsidRPr="00F83121">
        <w:rPr>
          <w:rFonts w:eastAsia="Times New Roman" w:cstheme="minorHAnsi"/>
          <w:lang w:eastAsia="en-GB"/>
        </w:rPr>
        <w:tab/>
        <w:t xml:space="preserve">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must not take a dual role of supporting the person making an accusation of abuse and supporting the person accused of abuse, although they will act as a point of contact for both.</w:t>
      </w:r>
    </w:p>
    <w:p w14:paraId="70FE1B3E" w14:textId="5173ADC5"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12.7</w:t>
      </w:r>
      <w:r w:rsidR="00F83121" w:rsidRPr="00F83121">
        <w:rPr>
          <w:rFonts w:eastAsia="Times New Roman" w:cstheme="minorHAnsi"/>
          <w:lang w:eastAsia="en-GB"/>
        </w:rPr>
        <w:tab/>
        <w:t xml:space="preserve">In respect of individuals alleging abuse, the role of 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is to:</w:t>
      </w:r>
    </w:p>
    <w:p w14:paraId="5F680DA9" w14:textId="77777777" w:rsidR="00F83121" w:rsidRPr="00F83121" w:rsidRDefault="00F83121" w:rsidP="00F83121">
      <w:pPr>
        <w:numPr>
          <w:ilvl w:val="0"/>
          <w:numId w:val="15"/>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Be a point of contact or identify a point of contact for victims/survivors/family members, for the purpose of providing written and verbal updates, at regular agreed intervals, in relation to case management (not claims management</w:t>
      </w:r>
      <w:proofErr w:type="gramStart"/>
      <w:r w:rsidRPr="00F83121">
        <w:rPr>
          <w:rFonts w:eastAsia="Times New Roman" w:cstheme="minorHAnsi"/>
          <w:lang w:eastAsia="en-GB"/>
        </w:rPr>
        <w:t>);</w:t>
      </w:r>
      <w:proofErr w:type="gramEnd"/>
    </w:p>
    <w:p w14:paraId="35E0FB37" w14:textId="77777777" w:rsidR="00F83121" w:rsidRPr="00F83121" w:rsidRDefault="00F83121" w:rsidP="00F83121">
      <w:pPr>
        <w:numPr>
          <w:ilvl w:val="0"/>
          <w:numId w:val="15"/>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Identify support needs and how these will be met, in consultation with statutory authorities where </w:t>
      </w:r>
      <w:proofErr w:type="gramStart"/>
      <w:r w:rsidRPr="00F83121">
        <w:rPr>
          <w:rFonts w:eastAsia="Times New Roman" w:cstheme="minorHAnsi"/>
          <w:lang w:eastAsia="en-GB"/>
        </w:rPr>
        <w:t>appropriate;</w:t>
      </w:r>
      <w:proofErr w:type="gramEnd"/>
    </w:p>
    <w:p w14:paraId="13123943" w14:textId="77777777" w:rsidR="00F83121" w:rsidRPr="00F83121" w:rsidRDefault="00F83121" w:rsidP="00F83121">
      <w:pPr>
        <w:numPr>
          <w:ilvl w:val="0"/>
          <w:numId w:val="15"/>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Ensure that anybody appointed to provide support does not have role in case management, claims management or penal/disciplinary processes within the Church.</w:t>
      </w:r>
    </w:p>
    <w:p w14:paraId="3D2B6F5F" w14:textId="77777777" w:rsidR="00F83121" w:rsidRPr="00F83121" w:rsidRDefault="00F83121" w:rsidP="00F83121">
      <w:pPr>
        <w:shd w:val="clear" w:color="auto" w:fill="FFFFFF"/>
        <w:spacing w:before="150" w:after="150" w:line="240" w:lineRule="auto"/>
        <w:ind w:left="720" w:hanging="720"/>
        <w:rPr>
          <w:rFonts w:eastAsia="Times New Roman" w:cstheme="minorHAnsi"/>
          <w:lang w:eastAsia="en-GB"/>
        </w:rPr>
      </w:pPr>
    </w:p>
    <w:p w14:paraId="465C538C" w14:textId="338DE3C7"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12.8</w:t>
      </w:r>
      <w:r w:rsidR="00F83121" w:rsidRPr="00F83121">
        <w:rPr>
          <w:rFonts w:eastAsia="Times New Roman" w:cstheme="minorHAnsi"/>
          <w:lang w:eastAsia="en-GB"/>
        </w:rPr>
        <w:tab/>
        <w:t xml:space="preserve">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must not deal with or discuss claims that are being made by a victim/survivor but must refer them to the diocesan or congregational Insurance Officer. </w:t>
      </w:r>
    </w:p>
    <w:p w14:paraId="5EFDF900" w14:textId="6718A105"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12.9</w:t>
      </w:r>
      <w:r w:rsidR="00F83121" w:rsidRPr="00F83121">
        <w:rPr>
          <w:rFonts w:eastAsia="Times New Roman" w:cstheme="minorHAnsi"/>
          <w:lang w:eastAsia="en-GB"/>
        </w:rPr>
        <w:tab/>
        <w:t xml:space="preserve">It is the responsibility of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to assist Bishops and Religious Congregation Leaders in identifying suitably skilled, experienced, and supervised individuals to provide routine pastoral support</w:t>
      </w:r>
      <w:r w:rsidR="00F83121" w:rsidRPr="00F83121">
        <w:rPr>
          <w:rFonts w:eastAsia="Times New Roman" w:cstheme="minorHAnsi"/>
          <w:vertAlign w:val="superscript"/>
          <w:lang w:eastAsia="en-GB"/>
        </w:rPr>
        <w:footnoteReference w:id="17"/>
      </w:r>
      <w:r w:rsidR="00F83121" w:rsidRPr="00F83121">
        <w:rPr>
          <w:rFonts w:eastAsia="Times New Roman" w:cstheme="minorHAnsi"/>
          <w:lang w:eastAsia="en-GB"/>
        </w:rPr>
        <w:t xml:space="preserve">.   </w:t>
      </w:r>
    </w:p>
    <w:p w14:paraId="5046585B" w14:textId="15FDD1EF"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12.10</w:t>
      </w:r>
      <w:r w:rsidR="00F83121" w:rsidRPr="00F83121">
        <w:rPr>
          <w:rFonts w:eastAsia="Times New Roman" w:cstheme="minorHAnsi"/>
          <w:lang w:eastAsia="en-GB"/>
        </w:rPr>
        <w:tab/>
        <w:t xml:space="preserve">Where an individual requests support beyond routine pastoral support, such as the provision of formal counselling, or financial support, this must be directed by 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with their recommendations, to the insurance Officer.  The Insurance Officer must liaise with the Insurers, before referring the request to the Trustees to decide on the extent and nature of any support to be offered. Where appropriate, the requirements of the Charity Commission will be followed.</w:t>
      </w:r>
    </w:p>
    <w:p w14:paraId="35B86F5B" w14:textId="6C304D7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12.11</w:t>
      </w:r>
      <w:r w:rsidR="00F83121" w:rsidRPr="00F83121">
        <w:rPr>
          <w:rFonts w:eastAsia="Times New Roman" w:cstheme="minorHAnsi"/>
          <w:lang w:eastAsia="en-GB"/>
        </w:rPr>
        <w:tab/>
        <w:t xml:space="preserve">Where the Trustees have agreed that formal counselling or financial support may be appropriate, 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will arrange this. There will be a written agreement between the Church and the individual setting out the parameters of the support to be offered by the Church. This, and any other written communication or documents relevant to the issue of support, will be kept by the diocese or the religious congregation. A record of the support provided should also be kept on the safeguarding file.</w:t>
      </w:r>
    </w:p>
    <w:p w14:paraId="7F94B6CB" w14:textId="7B54850A"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lastRenderedPageBreak/>
        <w:t>12.12</w:t>
      </w:r>
      <w:r w:rsidR="00F83121" w:rsidRPr="00F83121">
        <w:rPr>
          <w:rFonts w:eastAsia="Times New Roman" w:cstheme="minorHAnsi"/>
          <w:lang w:eastAsia="en-GB"/>
        </w:rPr>
        <w:tab/>
        <w:t>It is the responsibility of the Bishop/Religious Congregation Leader to arrange the provision of support for individuals accused of abuse, where they are required to do so.</w:t>
      </w:r>
    </w:p>
    <w:p w14:paraId="0735878E" w14:textId="5EBAD04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12.13</w:t>
      </w:r>
      <w:r w:rsidR="00F83121" w:rsidRPr="00F83121">
        <w:rPr>
          <w:rFonts w:eastAsia="Times New Roman" w:cstheme="minorHAnsi"/>
          <w:lang w:eastAsia="en-GB"/>
        </w:rPr>
        <w:tab/>
        <w:t>Pastoral support is a right for all members of the Catholic Church in England and Wales</w:t>
      </w:r>
      <w:r w:rsidR="00F83121" w:rsidRPr="00F83121">
        <w:rPr>
          <w:rFonts w:eastAsia="Times New Roman" w:cstheme="minorHAnsi"/>
          <w:vertAlign w:val="superscript"/>
          <w:lang w:eastAsia="en-GB"/>
        </w:rPr>
        <w:footnoteReference w:id="18"/>
      </w:r>
      <w:r w:rsidR="00F83121" w:rsidRPr="00F83121">
        <w:rPr>
          <w:rFonts w:eastAsia="Times New Roman" w:cstheme="minorHAnsi"/>
          <w:lang w:eastAsia="en-GB"/>
        </w:rPr>
        <w:t xml:space="preserve"> and will be extended to any individual who is suspected of causing harm or who has caused harm to a child or adult at risk. Pastoral support will be provided in a way that enables an individual to participate in the life of the Church, whilst keeping others safe through the management of risks.</w:t>
      </w:r>
    </w:p>
    <w:p w14:paraId="2B9E052A" w14:textId="4E37022C"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12.14</w:t>
      </w:r>
      <w:r w:rsidR="00F83121" w:rsidRPr="00F83121">
        <w:rPr>
          <w:rFonts w:eastAsia="Times New Roman" w:cstheme="minorHAnsi"/>
          <w:lang w:eastAsia="en-GB"/>
        </w:rPr>
        <w:tab/>
        <w:t xml:space="preserve">In respect of the accused person, the role of 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is to:</w:t>
      </w:r>
    </w:p>
    <w:p w14:paraId="6838E709"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Be a point of contact or identify a point of contact for the person who is accused of abuse, for the purpose of providing written and verbal updates, at regular agreed intervals, in relation to case </w:t>
      </w:r>
      <w:proofErr w:type="gramStart"/>
      <w:r w:rsidRPr="00F83121">
        <w:rPr>
          <w:rFonts w:eastAsia="Times New Roman" w:cstheme="minorHAnsi"/>
          <w:lang w:eastAsia="en-GB"/>
        </w:rPr>
        <w:t>management;</w:t>
      </w:r>
      <w:proofErr w:type="gramEnd"/>
    </w:p>
    <w:p w14:paraId="6A0428BF"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Where required, participate in meetings to identify support </w:t>
      </w:r>
      <w:proofErr w:type="gramStart"/>
      <w:r w:rsidRPr="00F83121">
        <w:rPr>
          <w:rFonts w:eastAsia="Times New Roman" w:cstheme="minorHAnsi"/>
          <w:lang w:eastAsia="en-GB"/>
        </w:rPr>
        <w:t>needs;</w:t>
      </w:r>
      <w:proofErr w:type="gramEnd"/>
    </w:p>
    <w:p w14:paraId="3C9C177B"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Ensure that identified support needs are referred to the Bishop/Religious Congregation Leader of their delegate, who is responsible for addressing agreed needs, including identifying a named support person who does not any role in case management or penal/disciplinary </w:t>
      </w:r>
      <w:proofErr w:type="gramStart"/>
      <w:r w:rsidRPr="00F83121">
        <w:rPr>
          <w:rFonts w:eastAsia="Times New Roman" w:cstheme="minorHAnsi"/>
          <w:lang w:eastAsia="en-GB"/>
        </w:rPr>
        <w:t>processes;</w:t>
      </w:r>
      <w:proofErr w:type="gramEnd"/>
    </w:p>
    <w:p w14:paraId="4B3D9955"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Manage risk using mechanisms including temporary removal from ministry and Safeguarding </w:t>
      </w:r>
      <w:proofErr w:type="gramStart"/>
      <w:r w:rsidRPr="00F83121">
        <w:rPr>
          <w:rFonts w:eastAsia="Times New Roman" w:cstheme="minorHAnsi"/>
          <w:lang w:eastAsia="en-GB"/>
        </w:rPr>
        <w:t>Plans;</w:t>
      </w:r>
      <w:proofErr w:type="gramEnd"/>
    </w:p>
    <w:p w14:paraId="15302EF1" w14:textId="77777777" w:rsidR="00F83121" w:rsidRPr="00F83121" w:rsidRDefault="00F83121" w:rsidP="00F83121">
      <w:pPr>
        <w:numPr>
          <w:ilvl w:val="0"/>
          <w:numId w:val="11"/>
        </w:numPr>
        <w:shd w:val="clear" w:color="auto" w:fill="FFFFFF"/>
        <w:tabs>
          <w:tab w:val="left" w:pos="2835"/>
        </w:tabs>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Commission an independent assessment where this is identified as appropriate.</w:t>
      </w:r>
    </w:p>
    <w:p w14:paraId="74859DF4" w14:textId="77777777" w:rsidR="00F83121" w:rsidRPr="00F83121" w:rsidRDefault="00F83121" w:rsidP="00F83121">
      <w:pPr>
        <w:shd w:val="clear" w:color="auto" w:fill="FFFFFF"/>
        <w:tabs>
          <w:tab w:val="left" w:pos="2835"/>
        </w:tabs>
        <w:spacing w:before="150" w:after="150" w:line="240" w:lineRule="auto"/>
        <w:ind w:left="1418"/>
        <w:contextualSpacing/>
        <w:rPr>
          <w:rFonts w:eastAsia="Times New Roman" w:cstheme="minorHAnsi"/>
          <w:lang w:eastAsia="en-GB"/>
        </w:rPr>
      </w:pPr>
    </w:p>
    <w:p w14:paraId="450981A4" w14:textId="3C67DA27"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12.15</w:t>
      </w:r>
      <w:r w:rsidR="00F83121" w:rsidRPr="00F83121">
        <w:rPr>
          <w:rFonts w:eastAsia="Times New Roman" w:cstheme="minorHAnsi"/>
          <w:lang w:eastAsia="en-GB"/>
        </w:rPr>
        <w:tab/>
        <w:t xml:space="preserve">In appropriate circumstances, such as where there has been a criminal trial or publicity about cases of abuse which has affected a parish, as soon as practicable, and in liaison with the statutory authorities and where appropriate the Insurers, the Bishop/Religious Congregation Leader and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will arrange with the priest in charge to visit the parish or local community where abuse has or is alleged to have occurred.  </w:t>
      </w:r>
    </w:p>
    <w:p w14:paraId="18BF4EEA" w14:textId="3169333B"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12.16</w:t>
      </w:r>
      <w:r w:rsidR="00F83121" w:rsidRPr="00F83121">
        <w:rPr>
          <w:rFonts w:eastAsia="Times New Roman" w:cstheme="minorHAnsi"/>
          <w:lang w:eastAsia="en-GB"/>
        </w:rPr>
        <w:tab/>
        <w:t>The aim of pastoral support for a parish or local community is to bring about community understanding/awareness and healing. The Bishop/Religious Congregation Leader’s presence in the parish of apostolic work of the local community of religious signifies leadership and is voice that can acknowledge the pain of the parish or local community and offer a strong lead to a wounded community. In those parishes supplied by religious congregations, both the Bishop and the Congregation Leader should visit.</w:t>
      </w:r>
    </w:p>
    <w:p w14:paraId="7E4334C8" w14:textId="1F145FF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12.17</w:t>
      </w:r>
      <w:r w:rsidR="00F83121" w:rsidRPr="00F83121">
        <w:rPr>
          <w:rFonts w:eastAsia="Times New Roman" w:cstheme="minorHAnsi"/>
          <w:lang w:eastAsia="en-GB"/>
        </w:rPr>
        <w:tab/>
        <w:t>The purpose of the visit by the Bishop/Congregation Leader is to:</w:t>
      </w:r>
    </w:p>
    <w:p w14:paraId="734CCB53" w14:textId="77777777" w:rsidR="00F83121" w:rsidRPr="00F83121" w:rsidRDefault="00F83121" w:rsidP="00F83121">
      <w:pPr>
        <w:numPr>
          <w:ilvl w:val="0"/>
          <w:numId w:val="13"/>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Begin to identify the pastoral support needs of the community and agree how they can best be </w:t>
      </w:r>
      <w:proofErr w:type="gramStart"/>
      <w:r w:rsidRPr="00F83121">
        <w:rPr>
          <w:rFonts w:eastAsia="Times New Roman" w:cstheme="minorHAnsi"/>
          <w:lang w:eastAsia="en-GB"/>
        </w:rPr>
        <w:t>addressed;</w:t>
      </w:r>
      <w:proofErr w:type="gramEnd"/>
    </w:p>
    <w:p w14:paraId="642113EE" w14:textId="07B4A31C" w:rsidR="00F83121" w:rsidRPr="00F83121" w:rsidRDefault="00F83121" w:rsidP="00F83121">
      <w:pPr>
        <w:numPr>
          <w:ilvl w:val="0"/>
          <w:numId w:val="13"/>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Advise on how to access individual pastoral support, in conjunction with the </w:t>
      </w:r>
      <w:r w:rsidR="00771E63">
        <w:rPr>
          <w:rFonts w:eastAsia="Times New Roman" w:cstheme="minorHAnsi"/>
          <w:highlight w:val="yellow"/>
          <w:lang w:eastAsia="en-GB"/>
        </w:rPr>
        <w:t>Safeguarding Coordinator</w:t>
      </w:r>
      <w:proofErr w:type="gramStart"/>
      <w:r w:rsidRPr="00F83121">
        <w:rPr>
          <w:rFonts w:eastAsia="Times New Roman" w:cstheme="minorHAnsi"/>
          <w:highlight w:val="yellow"/>
          <w:lang w:eastAsia="en-GB"/>
        </w:rPr>
        <w:t>/[</w:t>
      </w:r>
      <w:proofErr w:type="gramEnd"/>
      <w:r w:rsidRPr="00F83121">
        <w:rPr>
          <w:rFonts w:eastAsia="Times New Roman" w:cstheme="minorHAnsi"/>
          <w:highlight w:val="yellow"/>
          <w:lang w:eastAsia="en-GB"/>
        </w:rPr>
        <w:t>insert role]</w:t>
      </w:r>
      <w:r w:rsidRPr="00F83121">
        <w:rPr>
          <w:rFonts w:eastAsia="Times New Roman" w:cstheme="minorHAnsi"/>
          <w:lang w:eastAsia="en-GB"/>
        </w:rPr>
        <w:t>.</w:t>
      </w:r>
    </w:p>
    <w:p w14:paraId="64067723" w14:textId="77777777" w:rsidR="00F83121" w:rsidRPr="00F83121" w:rsidRDefault="00F83121" w:rsidP="00F83121">
      <w:pPr>
        <w:shd w:val="clear" w:color="auto" w:fill="FFFFFF"/>
        <w:spacing w:before="150" w:after="150" w:line="240" w:lineRule="auto"/>
        <w:ind w:left="1418"/>
        <w:contextualSpacing/>
        <w:rPr>
          <w:rFonts w:eastAsia="Times New Roman" w:cstheme="minorHAnsi"/>
          <w:lang w:eastAsia="en-GB"/>
        </w:rPr>
      </w:pPr>
    </w:p>
    <w:p w14:paraId="67156635" w14:textId="648BF36D"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lastRenderedPageBreak/>
        <w:t>12.18</w:t>
      </w:r>
      <w:r w:rsidR="00F83121" w:rsidRPr="00F83121">
        <w:rPr>
          <w:rFonts w:eastAsia="Times New Roman" w:cstheme="minorHAnsi"/>
          <w:lang w:eastAsia="en-GB"/>
        </w:rPr>
        <w:tab/>
        <w:t xml:space="preserve">The </w:t>
      </w:r>
      <w:r>
        <w:rPr>
          <w:rFonts w:eastAsia="Times New Roman" w:cstheme="minorHAnsi"/>
          <w:highlight w:val="yellow"/>
          <w:lang w:eastAsia="en-GB"/>
        </w:rPr>
        <w:t>Safeguarding Coordinator</w:t>
      </w:r>
      <w:proofErr w:type="gramStart"/>
      <w:r w:rsidR="00F83121" w:rsidRPr="00F83121">
        <w:rPr>
          <w:rFonts w:eastAsia="Times New Roman" w:cstheme="minorHAnsi"/>
          <w:highlight w:val="yellow"/>
          <w:lang w:eastAsia="en-GB"/>
        </w:rPr>
        <w:t>/[</w:t>
      </w:r>
      <w:proofErr w:type="gramEnd"/>
      <w:r w:rsidR="00F83121" w:rsidRPr="00F83121">
        <w:rPr>
          <w:rFonts w:eastAsia="Times New Roman" w:cstheme="minorHAnsi"/>
          <w:highlight w:val="yellow"/>
          <w:lang w:eastAsia="en-GB"/>
        </w:rPr>
        <w:t>insert role]</w:t>
      </w:r>
      <w:r w:rsidR="00F83121" w:rsidRPr="00F83121">
        <w:rPr>
          <w:rFonts w:eastAsia="Times New Roman" w:cstheme="minorHAnsi"/>
          <w:lang w:eastAsia="en-GB"/>
        </w:rPr>
        <w:t xml:space="preserve"> and other appropriate members of the community will arrange for agreed plans of pastoral support for the parish or apostolic work of the local community of religious to be carried out.</w:t>
      </w:r>
    </w:p>
    <w:p w14:paraId="3AFF000E" w14:textId="2FEF438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12.19</w:t>
      </w:r>
      <w:r w:rsidR="00F83121" w:rsidRPr="00F83121">
        <w:rPr>
          <w:rFonts w:eastAsia="Times New Roman" w:cstheme="minorHAnsi"/>
          <w:lang w:eastAsia="en-GB"/>
        </w:rPr>
        <w:tab/>
        <w:t>It is the responsibility of the Bishop/Religious Congregation Leader to offer support to clergy/religious/pastoral workers before they take up a role in a parish or apostolic work of the local community of religious where abuse has or is alleged to have occurred, while it remains relevant.</w:t>
      </w:r>
      <w:bookmarkStart w:id="93" w:name="_Toc33794676"/>
    </w:p>
    <w:p w14:paraId="63B1FC24" w14:textId="2EF06125" w:rsidR="00F83121" w:rsidRPr="00771E63" w:rsidRDefault="00771E63" w:rsidP="003972AF">
      <w:pPr>
        <w:pStyle w:val="Heading3"/>
        <w:rPr>
          <w:color w:val="FF0000"/>
          <w:lang w:eastAsia="en-GB"/>
        </w:rPr>
      </w:pPr>
      <w:bookmarkStart w:id="94" w:name="_Toc38640058"/>
      <w:bookmarkStart w:id="95" w:name="_Toc82242361"/>
      <w:bookmarkStart w:id="96" w:name="_Toc79041042"/>
      <w:r w:rsidRPr="00522772">
        <w:rPr>
          <w:lang w:eastAsia="en-GB"/>
        </w:rPr>
        <w:t>13</w:t>
      </w:r>
      <w:r w:rsidR="00F83121" w:rsidRPr="00771E63">
        <w:rPr>
          <w:lang w:eastAsia="en-GB"/>
        </w:rPr>
        <w:tab/>
        <w:t>Re-integration into Ministry, Ecclesiastical Office, or Other Post</w:t>
      </w:r>
      <w:bookmarkEnd w:id="93"/>
      <w:bookmarkEnd w:id="94"/>
      <w:bookmarkEnd w:id="95"/>
      <w:r w:rsidR="00133DA0" w:rsidRPr="00771E63">
        <w:rPr>
          <w:lang w:eastAsia="en-GB"/>
        </w:rPr>
        <w:t xml:space="preserve"> </w:t>
      </w:r>
      <w:bookmarkEnd w:id="96"/>
    </w:p>
    <w:p w14:paraId="3E22CFDD" w14:textId="77777777" w:rsidR="00F83121" w:rsidRPr="00F83121" w:rsidRDefault="00F83121" w:rsidP="00F83121">
      <w:pPr>
        <w:shd w:val="clear" w:color="auto" w:fill="FFFFFF"/>
        <w:spacing w:after="150" w:line="240" w:lineRule="auto"/>
        <w:ind w:left="567" w:hanging="567"/>
        <w:rPr>
          <w:rFonts w:eastAsia="Times New Roman" w:cstheme="minorHAnsi"/>
          <w:lang w:eastAsia="en-GB"/>
        </w:rPr>
      </w:pPr>
    </w:p>
    <w:p w14:paraId="588D2282" w14:textId="4596B5E1" w:rsidR="00F83121" w:rsidRPr="00F83121" w:rsidRDefault="00771E63" w:rsidP="00F83121">
      <w:pPr>
        <w:shd w:val="clear" w:color="auto" w:fill="FFFFFF"/>
        <w:spacing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.1</w:t>
      </w:r>
      <w:r w:rsidR="00F83121" w:rsidRPr="00F83121">
        <w:rPr>
          <w:rFonts w:eastAsia="Times New Roman" w:cstheme="minorHAnsi"/>
          <w:lang w:eastAsia="en-GB"/>
        </w:rPr>
        <w:tab/>
        <w:t>Plans for re-integration into ministry must take account of both the needs and concerns of the person returning and the potential concerns and anxieties of the community to which they are being returned.</w:t>
      </w:r>
    </w:p>
    <w:p w14:paraId="3971AB2C" w14:textId="6E6B0683"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.2</w:t>
      </w:r>
      <w:r w:rsidR="00F83121" w:rsidRPr="00F83121">
        <w:rPr>
          <w:rFonts w:eastAsia="Times New Roman" w:cstheme="minorHAnsi"/>
          <w:lang w:eastAsia="en-GB"/>
        </w:rPr>
        <w:tab/>
        <w:t>A person may only return to public ministry/role after a decision to re-integrate has been taken by the Bishop or Religious Congregation Leader. Risks must be re-evaluated, and the Safeguarding Plan reviewed. It may not be possible for some individuals to return to a ministry/role in the Church community.</w:t>
      </w:r>
    </w:p>
    <w:p w14:paraId="58C07792" w14:textId="547275BF"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.3</w:t>
      </w:r>
      <w:r w:rsidR="00F83121" w:rsidRPr="00F83121">
        <w:rPr>
          <w:rFonts w:eastAsia="Times New Roman" w:cstheme="minorHAnsi"/>
          <w:lang w:eastAsia="en-GB"/>
        </w:rPr>
        <w:tab/>
        <w:t>Where the allegation is shown to have been false or malicious there should be no requirement to use the Risk Identification Framework or implement a Safeguarding Plan. In these cases, reintegration into ministry should follow an individually tailored plan and procedure that enables the individual to achieve a resolution of any feelings of anger or injustice resulting from the process of investigation.</w:t>
      </w:r>
    </w:p>
    <w:p w14:paraId="6AB80BE8" w14:textId="3577C999"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.4</w:t>
      </w:r>
      <w:r w:rsidR="00F83121" w:rsidRPr="00F83121">
        <w:rPr>
          <w:rFonts w:eastAsia="Times New Roman" w:cstheme="minorHAnsi"/>
          <w:lang w:eastAsia="en-GB"/>
        </w:rPr>
        <w:tab/>
        <w:t>In most cases, where an allegation can be shown to have been made maliciously, an accused person may expect a public statement to be made detailing this fact. The level of publicity which may be expected will be comparable with the level of publicity given to the original allegation and the temporary removal from ministry, ecclesiastical office, or other post. Consideration must be given to the circumstances and context of the person who made the allegation before deciding on the nature and content of a public statement.</w:t>
      </w:r>
    </w:p>
    <w:p w14:paraId="31ADA464" w14:textId="1AD02801"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.5</w:t>
      </w:r>
      <w:r w:rsidR="00F83121" w:rsidRPr="00F83121">
        <w:rPr>
          <w:rFonts w:eastAsia="Times New Roman" w:cstheme="minorHAnsi"/>
          <w:lang w:eastAsia="en-GB"/>
        </w:rPr>
        <w:tab/>
        <w:t>In certain cases, it may be appropriate to consider informing individuals, such as colleagues and certain parishioners who have been especially affected by an accused person's temporary removal from post, of the outcome of the case. This may be in writing and should be carried out in consultation with the accused person. Consideration must be given to the circumstances and context of the person who made the allegation before deciding on what information is shared. </w:t>
      </w:r>
    </w:p>
    <w:p w14:paraId="6D885363" w14:textId="70C91FB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.6</w:t>
      </w:r>
      <w:r w:rsidR="00F83121" w:rsidRPr="00F83121">
        <w:rPr>
          <w:rFonts w:eastAsia="Times New Roman" w:cstheme="minorHAnsi"/>
          <w:lang w:eastAsia="en-GB"/>
        </w:rPr>
        <w:tab/>
        <w:t>A form of words for the communication must take into consideration the views of the accused person.</w:t>
      </w:r>
    </w:p>
    <w:p w14:paraId="21F3EC9C" w14:textId="5A631946"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.7</w:t>
      </w:r>
      <w:r w:rsidR="00F83121" w:rsidRPr="00F83121">
        <w:rPr>
          <w:rFonts w:eastAsia="Times New Roman" w:cstheme="minorHAnsi"/>
          <w:lang w:eastAsia="en-GB"/>
        </w:rPr>
        <w:tab/>
        <w:t xml:space="preserve">Where an allegation or concern is substantiated yet there follows a decision by the Bishop or Religious Congregation Leader that the accused person may return to public ministry, this should be explained to the original complainant. It may be that the accused person does not wish for any announcement to be made more publicly and this view should be respected. If the allegation or concern is substantiated, where there are ongoing risks, the accused the </w:t>
      </w:r>
      <w:r w:rsidR="00F83121" w:rsidRPr="00F83121">
        <w:rPr>
          <w:rFonts w:eastAsia="Times New Roman" w:cstheme="minorHAnsi"/>
          <w:lang w:eastAsia="en-GB"/>
        </w:rPr>
        <w:lastRenderedPageBreak/>
        <w:t>person concerned should be subject to a Safeguarding Plan and the arrangements for monitoring and support should be stated.</w:t>
      </w:r>
    </w:p>
    <w:p w14:paraId="25C8E907" w14:textId="66F36869" w:rsidR="00F83121" w:rsidRPr="00F83121" w:rsidRDefault="00771E63" w:rsidP="00F83121">
      <w:pPr>
        <w:shd w:val="clear" w:color="auto" w:fill="FFFFFF"/>
        <w:spacing w:after="0" w:line="240" w:lineRule="auto"/>
        <w:ind w:left="567" w:hanging="567"/>
        <w:rPr>
          <w:rFonts w:eastAsia="Times New Roman" w:cstheme="minorHAnsi"/>
          <w:lang w:eastAsia="en-GB"/>
        </w:rPr>
      </w:pPr>
      <w:r>
        <w:rPr>
          <w:rFonts w:eastAsia="Times New Roman" w:cstheme="minorHAnsi"/>
          <w:lang w:eastAsia="en-GB"/>
        </w:rPr>
        <w:t>13</w:t>
      </w:r>
      <w:r w:rsidR="00F83121" w:rsidRPr="00F83121">
        <w:rPr>
          <w:rFonts w:eastAsia="Times New Roman" w:cstheme="minorHAnsi"/>
          <w:lang w:eastAsia="en-GB"/>
        </w:rPr>
        <w:t>.8</w:t>
      </w:r>
      <w:r w:rsidR="00F83121" w:rsidRPr="00F83121">
        <w:rPr>
          <w:rFonts w:eastAsia="Times New Roman" w:cstheme="minorHAnsi"/>
          <w:lang w:eastAsia="en-GB"/>
        </w:rPr>
        <w:tab/>
        <w:t xml:space="preserve">Pastoral support should be provided for the accused person throughout the period of re-integration into public ministry. The requirements of </w:t>
      </w:r>
      <w:proofErr w:type="gramStart"/>
      <w:r w:rsidR="00F83121" w:rsidRPr="00F83121">
        <w:rPr>
          <w:rFonts w:eastAsia="Times New Roman" w:cstheme="minorHAnsi"/>
          <w:lang w:eastAsia="en-GB"/>
        </w:rPr>
        <w:t>each individual</w:t>
      </w:r>
      <w:proofErr w:type="gramEnd"/>
      <w:r w:rsidR="00F83121" w:rsidRPr="00F83121">
        <w:rPr>
          <w:rFonts w:eastAsia="Times New Roman" w:cstheme="minorHAnsi"/>
          <w:lang w:eastAsia="en-GB"/>
        </w:rPr>
        <w:t xml:space="preserve"> will be different, including the length of time that a person will require such care.</w:t>
      </w:r>
      <w:bookmarkStart w:id="97" w:name="_Toc33794677"/>
    </w:p>
    <w:p w14:paraId="27A0688B" w14:textId="77777777" w:rsidR="00F83121" w:rsidRPr="00F83121" w:rsidRDefault="00F83121" w:rsidP="00F83121">
      <w:pPr>
        <w:shd w:val="clear" w:color="auto" w:fill="FFFFFF"/>
        <w:spacing w:after="0" w:line="240" w:lineRule="auto"/>
        <w:ind w:left="567" w:hanging="567"/>
        <w:outlineLvl w:val="2"/>
        <w:rPr>
          <w:rFonts w:eastAsia="Times New Roman" w:cstheme="minorHAnsi"/>
          <w:b/>
          <w:bCs/>
          <w:lang w:eastAsia="en-GB"/>
        </w:rPr>
      </w:pPr>
    </w:p>
    <w:p w14:paraId="4FD75C69" w14:textId="62DE83A0" w:rsidR="00F83121" w:rsidRPr="00771E63" w:rsidRDefault="00771E63" w:rsidP="003972AF">
      <w:pPr>
        <w:pStyle w:val="Heading3"/>
        <w:ind w:left="567" w:hanging="567"/>
      </w:pPr>
      <w:bookmarkStart w:id="98" w:name="_Toc38640060"/>
      <w:bookmarkStart w:id="99" w:name="_Toc79041043"/>
      <w:bookmarkStart w:id="100" w:name="_Toc82242362"/>
      <w:bookmarkEnd w:id="97"/>
      <w:r>
        <w:t>14</w:t>
      </w:r>
      <w:r w:rsidR="00F83121" w:rsidRPr="00771E63">
        <w:tab/>
      </w:r>
      <w:r w:rsidR="00F83121" w:rsidRPr="00771E63">
        <w:rPr>
          <w:rFonts w:eastAsiaTheme="majorEastAsia"/>
        </w:rPr>
        <w:t>Safeguarding in Independent Schools Associated with religious congregations</w:t>
      </w:r>
      <w:bookmarkEnd w:id="98"/>
      <w:bookmarkEnd w:id="99"/>
      <w:bookmarkEnd w:id="100"/>
    </w:p>
    <w:p w14:paraId="1400FFAA" w14:textId="7692DFF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14</w:t>
      </w:r>
      <w:r w:rsidR="00F83121" w:rsidRPr="00F83121">
        <w:rPr>
          <w:rFonts w:eastAsia="Times New Roman" w:cstheme="minorHAnsi"/>
          <w:lang w:eastAsia="en-GB"/>
        </w:rPr>
        <w:t>.1</w:t>
      </w:r>
      <w:r w:rsidR="00F83121" w:rsidRPr="00F83121">
        <w:rPr>
          <w:rFonts w:eastAsia="Times New Roman" w:cstheme="minorHAnsi"/>
          <w:lang w:eastAsia="en-GB"/>
        </w:rPr>
        <w:tab/>
        <w:t xml:space="preserve">Religious Congregations are responsible for: </w:t>
      </w:r>
    </w:p>
    <w:p w14:paraId="055CD63B" w14:textId="77777777" w:rsidR="00F83121" w:rsidRPr="00F83121" w:rsidRDefault="00F83121" w:rsidP="00F83121">
      <w:pPr>
        <w:numPr>
          <w:ilvl w:val="0"/>
          <w:numId w:val="16"/>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 xml:space="preserve">Promoting the safety and welfare of children in any school with which it is associated; and </w:t>
      </w:r>
    </w:p>
    <w:p w14:paraId="5593551F" w14:textId="77777777" w:rsidR="00F83121" w:rsidRPr="00F83121" w:rsidRDefault="00F83121" w:rsidP="00F83121">
      <w:pPr>
        <w:numPr>
          <w:ilvl w:val="0"/>
          <w:numId w:val="16"/>
        </w:numPr>
        <w:shd w:val="clear" w:color="auto" w:fill="FFFFFF"/>
        <w:spacing w:before="150" w:after="150" w:line="240" w:lineRule="auto"/>
        <w:ind w:left="1134" w:hanging="283"/>
        <w:contextualSpacing/>
        <w:rPr>
          <w:rFonts w:eastAsia="Times New Roman" w:cstheme="minorHAnsi"/>
          <w:lang w:eastAsia="en-GB"/>
        </w:rPr>
      </w:pPr>
      <w:r w:rsidRPr="00F83121">
        <w:rPr>
          <w:rFonts w:eastAsia="Times New Roman" w:cstheme="minorHAnsi"/>
          <w:lang w:eastAsia="en-GB"/>
        </w:rPr>
        <w:t>Ensuring that any Catholic school associated with it complies with the safeguarding policies and practices required by the relevant authorities and, where applicable, those of the Catholic Church in England and Wales.</w:t>
      </w:r>
    </w:p>
    <w:p w14:paraId="10356F3D" w14:textId="77777777" w:rsidR="00F83121" w:rsidRPr="00F83121" w:rsidRDefault="00F83121" w:rsidP="00F83121">
      <w:pPr>
        <w:shd w:val="clear" w:color="auto" w:fill="FFFFFF"/>
        <w:spacing w:before="150" w:after="150" w:line="240" w:lineRule="auto"/>
        <w:ind w:left="1418"/>
        <w:contextualSpacing/>
        <w:rPr>
          <w:rFonts w:eastAsia="Times New Roman" w:cstheme="minorHAnsi"/>
          <w:lang w:eastAsia="en-GB"/>
        </w:rPr>
      </w:pPr>
      <w:r w:rsidRPr="00F83121">
        <w:rPr>
          <w:rFonts w:eastAsia="Times New Roman" w:cstheme="minorHAnsi"/>
          <w:lang w:eastAsia="en-GB"/>
        </w:rPr>
        <w:t xml:space="preserve"> </w:t>
      </w:r>
    </w:p>
    <w:p w14:paraId="6CF93CFE" w14:textId="1E876CF3"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14</w:t>
      </w:r>
      <w:r w:rsidR="00F83121" w:rsidRPr="00F83121">
        <w:rPr>
          <w:rFonts w:eastAsia="Times New Roman" w:cstheme="minorHAnsi"/>
          <w:lang w:eastAsia="en-GB"/>
        </w:rPr>
        <w:t>.2</w:t>
      </w:r>
      <w:r w:rsidR="00F83121" w:rsidRPr="00F83121">
        <w:rPr>
          <w:rFonts w:eastAsia="Times New Roman" w:cstheme="minorHAnsi"/>
          <w:lang w:eastAsia="en-GB"/>
        </w:rPr>
        <w:tab/>
        <w:t xml:space="preserve">The school’s Safeguarding policies will need to be approved by the relevant statutory authorities, and the school inspection will include an inspection of the school’s safeguarding policies and procedures. Schools can be structured in a variety of ways, and the legal responsibilities of the Religious Congregation will differ depending on the way in which each school is structured. Religious Congregations must ensure they know where the responsibilities rest for their schools. </w:t>
      </w:r>
    </w:p>
    <w:p w14:paraId="30A5C134" w14:textId="0C6C5DBE" w:rsidR="00F83121" w:rsidRPr="00F83121" w:rsidRDefault="00771E63" w:rsidP="00F83121">
      <w:pPr>
        <w:shd w:val="clear" w:color="auto" w:fill="FFFFFF"/>
        <w:spacing w:before="150" w:after="150" w:line="240" w:lineRule="auto"/>
        <w:ind w:left="567" w:hanging="567"/>
        <w:rPr>
          <w:rFonts w:eastAsia="Times New Roman" w:cstheme="minorHAnsi"/>
          <w:lang w:eastAsia="en-GB"/>
        </w:rPr>
      </w:pPr>
      <w:r>
        <w:rPr>
          <w:rFonts w:eastAsia="Times New Roman" w:cstheme="minorHAnsi"/>
          <w:lang w:eastAsia="en-GB"/>
        </w:rPr>
        <w:t>14</w:t>
      </w:r>
      <w:r w:rsidR="00F83121" w:rsidRPr="00F83121">
        <w:rPr>
          <w:rFonts w:eastAsia="Times New Roman" w:cstheme="minorHAnsi"/>
          <w:lang w:eastAsia="en-GB"/>
        </w:rPr>
        <w:t>.3</w:t>
      </w:r>
      <w:r w:rsidR="00F83121" w:rsidRPr="00F83121">
        <w:rPr>
          <w:rFonts w:eastAsia="Times New Roman" w:cstheme="minorHAnsi"/>
          <w:lang w:eastAsia="en-GB"/>
        </w:rPr>
        <w:tab/>
        <w:t xml:space="preserve"> An allegation may be made that abuse was committed in a school which was formerly run by religious. If the allegation is reported to the Congregation leader, the national safeguarding procedures relating to the management of allegations must be followed. </w:t>
      </w:r>
    </w:p>
    <w:p w14:paraId="61F1B524" w14:textId="77777777" w:rsidR="00F83121" w:rsidRPr="00F83121" w:rsidRDefault="00F83121" w:rsidP="00F83121">
      <w:pPr>
        <w:shd w:val="clear" w:color="auto" w:fill="FFFFFF"/>
        <w:spacing w:before="150" w:after="150" w:line="240" w:lineRule="auto"/>
        <w:rPr>
          <w:rFonts w:eastAsia="Times New Roman" w:cstheme="minorHAnsi"/>
          <w:b/>
          <w:bCs/>
          <w:lang w:eastAsia="en-GB"/>
        </w:rPr>
      </w:pPr>
    </w:p>
    <w:p w14:paraId="10BF0A56" w14:textId="77777777" w:rsidR="00F83121" w:rsidRPr="00F83121" w:rsidRDefault="00F83121" w:rsidP="00F83121">
      <w:pPr>
        <w:shd w:val="clear" w:color="auto" w:fill="FFFFFF"/>
        <w:spacing w:before="150" w:after="150" w:line="240" w:lineRule="auto"/>
        <w:rPr>
          <w:rFonts w:eastAsia="Times New Roman" w:cstheme="minorHAnsi"/>
          <w:b/>
          <w:bCs/>
          <w:lang w:eastAsia="en-GB"/>
        </w:rPr>
      </w:pPr>
    </w:p>
    <w:bookmarkEnd w:id="46"/>
    <w:p w14:paraId="0BFC3A12" w14:textId="4818459B" w:rsidR="00DA45DF" w:rsidRDefault="00DA45DF">
      <w:pPr>
        <w:rPr>
          <w:b/>
        </w:rPr>
      </w:pPr>
      <w:r>
        <w:rPr>
          <w:b/>
        </w:rPr>
        <w:br w:type="page"/>
      </w:r>
    </w:p>
    <w:p w14:paraId="6E348984" w14:textId="58DEEA26" w:rsidR="00DA45DF" w:rsidRPr="00DA45DF" w:rsidRDefault="00DA45DF" w:rsidP="00DA45DF">
      <w:pPr>
        <w:shd w:val="clear" w:color="auto" w:fill="FFFFFF"/>
        <w:spacing w:before="150" w:after="150"/>
        <w:rPr>
          <w:b/>
          <w:sz w:val="28"/>
          <w:szCs w:val="28"/>
        </w:rPr>
      </w:pPr>
      <w:r w:rsidRPr="00DA45DF">
        <w:rPr>
          <w:b/>
          <w:sz w:val="28"/>
          <w:szCs w:val="28"/>
        </w:rPr>
        <w:lastRenderedPageBreak/>
        <w:t>Annex A</w:t>
      </w:r>
    </w:p>
    <w:p w14:paraId="708C90F9" w14:textId="77777777" w:rsidR="00DA45DF" w:rsidRPr="00DA45DF" w:rsidRDefault="00DA45DF" w:rsidP="00DA45DF">
      <w:pPr>
        <w:shd w:val="clear" w:color="auto" w:fill="FFFFFF"/>
        <w:spacing w:before="150" w:after="150"/>
        <w:rPr>
          <w:b/>
        </w:rPr>
      </w:pPr>
      <w:r w:rsidRPr="00DA45DF">
        <w:rPr>
          <w:b/>
        </w:rPr>
        <w:t>Independent assessors and organisations conducting assessments must fulfil the following criteria:</w:t>
      </w:r>
    </w:p>
    <w:p w14:paraId="3527A1FD" w14:textId="1E71931C" w:rsidR="00DA45DF" w:rsidRPr="00DA45DF" w:rsidRDefault="00DA45DF" w:rsidP="00DA45DF">
      <w:pPr>
        <w:pStyle w:val="ListParagraph"/>
        <w:numPr>
          <w:ilvl w:val="0"/>
          <w:numId w:val="33"/>
        </w:numPr>
        <w:shd w:val="clear" w:color="auto" w:fill="FFFFFF"/>
        <w:spacing w:before="150" w:after="150"/>
        <w:ind w:left="567" w:hanging="283"/>
      </w:pPr>
      <w:r w:rsidRPr="00DA45DF">
        <w:t>A professional background which includes training and experience in conducting the type of</w:t>
      </w:r>
      <w:r>
        <w:t xml:space="preserve"> </w:t>
      </w:r>
      <w:r w:rsidRPr="00DA45DF">
        <w:t xml:space="preserve">assessment required </w:t>
      </w:r>
      <w:proofErr w:type="gramStart"/>
      <w:r w:rsidRPr="00DA45DF">
        <w:t>e.g.</w:t>
      </w:r>
      <w:proofErr w:type="gramEnd"/>
      <w:r w:rsidRPr="00DA45DF">
        <w:t xml:space="preserve"> assessment of risk in people against whom allegations of abuse are</w:t>
      </w:r>
      <w:r>
        <w:t xml:space="preserve"> </w:t>
      </w:r>
      <w:r w:rsidRPr="00DA45DF">
        <w:t>made and those convicted of relevant offences; forensic psychological assessment</w:t>
      </w:r>
    </w:p>
    <w:p w14:paraId="4FC89678" w14:textId="3578998A" w:rsidR="00DA45DF" w:rsidRPr="00DA45DF" w:rsidRDefault="00DA45DF" w:rsidP="00DA45DF">
      <w:pPr>
        <w:pStyle w:val="ListParagraph"/>
        <w:numPr>
          <w:ilvl w:val="0"/>
          <w:numId w:val="33"/>
        </w:numPr>
        <w:shd w:val="clear" w:color="auto" w:fill="FFFFFF"/>
        <w:spacing w:before="150" w:after="150"/>
        <w:ind w:left="567" w:hanging="283"/>
      </w:pPr>
      <w:r w:rsidRPr="00DA45DF">
        <w:t>Have clear arrangements for professional supervision of staff in place</w:t>
      </w:r>
    </w:p>
    <w:p w14:paraId="5D415634" w14:textId="6042AD07" w:rsidR="00DA45DF" w:rsidRPr="00DA45DF" w:rsidRDefault="00DA45DF" w:rsidP="00DA45DF">
      <w:pPr>
        <w:pStyle w:val="ListParagraph"/>
        <w:numPr>
          <w:ilvl w:val="0"/>
          <w:numId w:val="33"/>
        </w:numPr>
        <w:shd w:val="clear" w:color="auto" w:fill="FFFFFF"/>
        <w:spacing w:before="150" w:after="150"/>
        <w:ind w:left="567" w:hanging="283"/>
      </w:pPr>
      <w:r w:rsidRPr="00DA45DF">
        <w:t>Be able to demonstrate effective links to statutory safeguarding systems</w:t>
      </w:r>
    </w:p>
    <w:p w14:paraId="23B64FFC" w14:textId="5F2A8DDE" w:rsidR="00DA45DF" w:rsidRPr="00DA45DF" w:rsidRDefault="00DA45DF" w:rsidP="00DA45DF">
      <w:pPr>
        <w:pStyle w:val="ListParagraph"/>
        <w:numPr>
          <w:ilvl w:val="0"/>
          <w:numId w:val="33"/>
        </w:numPr>
        <w:shd w:val="clear" w:color="auto" w:fill="FFFFFF"/>
        <w:spacing w:before="150" w:after="150"/>
        <w:ind w:left="567" w:hanging="283"/>
      </w:pPr>
      <w:r w:rsidRPr="00DA45DF">
        <w:t>Have experience in working co-operatively with statutory safeguarding agencies in England &amp; Wales</w:t>
      </w:r>
    </w:p>
    <w:p w14:paraId="0755624F" w14:textId="7DC231BB" w:rsidR="00DA45DF" w:rsidRPr="00DA45DF" w:rsidRDefault="00DA45DF" w:rsidP="00DA45DF">
      <w:pPr>
        <w:pStyle w:val="ListParagraph"/>
        <w:numPr>
          <w:ilvl w:val="0"/>
          <w:numId w:val="33"/>
        </w:numPr>
        <w:shd w:val="clear" w:color="auto" w:fill="FFFFFF"/>
        <w:spacing w:before="150" w:after="150"/>
        <w:ind w:left="567" w:hanging="283"/>
      </w:pPr>
      <w:r w:rsidRPr="00DA45DF">
        <w:t>Demonstrate commitment to continuous professional development &amp; appropriate professional networks</w:t>
      </w:r>
    </w:p>
    <w:p w14:paraId="71A923CC" w14:textId="467C7D40" w:rsidR="00DA45DF" w:rsidRPr="00DA45DF" w:rsidRDefault="00DA45DF" w:rsidP="00DA45DF">
      <w:pPr>
        <w:pStyle w:val="ListParagraph"/>
        <w:numPr>
          <w:ilvl w:val="0"/>
          <w:numId w:val="33"/>
        </w:numPr>
        <w:shd w:val="clear" w:color="auto" w:fill="FFFFFF"/>
        <w:spacing w:before="150" w:after="150"/>
        <w:ind w:left="567" w:hanging="283"/>
      </w:pPr>
      <w:r w:rsidRPr="00DA45DF">
        <w:t>Be able to identify and address potential conflicts of interest.</w:t>
      </w:r>
    </w:p>
    <w:p w14:paraId="00CF44AC" w14:textId="376673D4" w:rsidR="00DA45DF" w:rsidRPr="00DA45DF" w:rsidRDefault="00DA45DF" w:rsidP="00DA45DF">
      <w:pPr>
        <w:pStyle w:val="ListParagraph"/>
        <w:numPr>
          <w:ilvl w:val="0"/>
          <w:numId w:val="33"/>
        </w:numPr>
        <w:shd w:val="clear" w:color="auto" w:fill="FFFFFF"/>
        <w:spacing w:before="150" w:after="150"/>
        <w:ind w:left="567" w:hanging="283"/>
      </w:pPr>
      <w:r w:rsidRPr="00DA45DF">
        <w:t>Be able to demonstrate victim awareness</w:t>
      </w:r>
    </w:p>
    <w:p w14:paraId="2A8A1BD4" w14:textId="4AA7CB70" w:rsidR="00DA45DF" w:rsidRPr="00DA45DF" w:rsidRDefault="00DA45DF" w:rsidP="00DA45DF">
      <w:pPr>
        <w:pStyle w:val="ListParagraph"/>
        <w:numPr>
          <w:ilvl w:val="0"/>
          <w:numId w:val="33"/>
        </w:numPr>
        <w:shd w:val="clear" w:color="auto" w:fill="FFFFFF"/>
        <w:spacing w:before="150" w:after="150"/>
        <w:ind w:left="567" w:hanging="283"/>
      </w:pPr>
      <w:r w:rsidRPr="00DA45DF">
        <w:t>Have adequate professional indemnity insurance</w:t>
      </w:r>
    </w:p>
    <w:p w14:paraId="0F5A6757" w14:textId="4EAD6ED8" w:rsidR="00DA45DF" w:rsidRPr="00DA45DF" w:rsidRDefault="00DA45DF" w:rsidP="00DA45DF">
      <w:pPr>
        <w:pStyle w:val="ListParagraph"/>
        <w:numPr>
          <w:ilvl w:val="0"/>
          <w:numId w:val="33"/>
        </w:numPr>
        <w:shd w:val="clear" w:color="auto" w:fill="FFFFFF"/>
        <w:spacing w:before="150" w:after="150"/>
        <w:ind w:left="567" w:hanging="283"/>
      </w:pPr>
      <w:r w:rsidRPr="00DA45DF">
        <w:t>Demonstrate competence in or have experience in the presentation of evidence to Courts</w:t>
      </w:r>
    </w:p>
    <w:p w14:paraId="32C4D48F" w14:textId="77777777" w:rsidR="00DA45DF" w:rsidRDefault="00DA45DF" w:rsidP="00DA45DF">
      <w:pPr>
        <w:pStyle w:val="ListParagraph"/>
        <w:numPr>
          <w:ilvl w:val="0"/>
          <w:numId w:val="33"/>
        </w:numPr>
        <w:shd w:val="clear" w:color="auto" w:fill="FFFFFF"/>
        <w:spacing w:before="150" w:after="150"/>
        <w:ind w:left="567" w:hanging="283"/>
      </w:pPr>
      <w:r w:rsidRPr="00DA45DF">
        <w:t xml:space="preserve">Have provided such services to more than one commissioning </w:t>
      </w:r>
      <w:proofErr w:type="spellStart"/>
      <w:r w:rsidRPr="00DA45DF">
        <w:t>organisation</w:t>
      </w:r>
      <w:proofErr w:type="spellEnd"/>
      <w:r w:rsidRPr="00DA45DF">
        <w:t xml:space="preserve"> </w:t>
      </w:r>
    </w:p>
    <w:p w14:paraId="6C1FBC7B" w14:textId="752BF78D" w:rsidR="00DA45DF" w:rsidRPr="00DA45DF" w:rsidRDefault="00DA45DF" w:rsidP="00DA45DF">
      <w:pPr>
        <w:pStyle w:val="ListParagraph"/>
        <w:numPr>
          <w:ilvl w:val="0"/>
          <w:numId w:val="33"/>
        </w:numPr>
        <w:shd w:val="clear" w:color="auto" w:fill="FFFFFF"/>
        <w:spacing w:before="150" w:after="150"/>
        <w:ind w:left="567" w:hanging="283"/>
      </w:pPr>
      <w:r w:rsidRPr="00DA45DF">
        <w:t>Be able to provide references from professional sources</w:t>
      </w:r>
    </w:p>
    <w:p w14:paraId="60DE1AED" w14:textId="77777777" w:rsidR="00DA45DF" w:rsidRDefault="00DA45DF" w:rsidP="00DA45DF">
      <w:pPr>
        <w:shd w:val="clear" w:color="auto" w:fill="FFFFFF"/>
        <w:spacing w:before="150" w:after="150"/>
        <w:rPr>
          <w:b/>
        </w:rPr>
      </w:pPr>
    </w:p>
    <w:p w14:paraId="188EB575" w14:textId="0D53BF49" w:rsidR="00DA45DF" w:rsidRPr="00DA45DF" w:rsidRDefault="00DA45DF" w:rsidP="00DA45DF">
      <w:pPr>
        <w:shd w:val="clear" w:color="auto" w:fill="FFFFFF"/>
        <w:spacing w:before="150" w:after="150"/>
        <w:rPr>
          <w:b/>
        </w:rPr>
      </w:pPr>
      <w:r w:rsidRPr="00DA45DF">
        <w:rPr>
          <w:b/>
        </w:rPr>
        <w:t>Independent investigators must fulfil the following criteria:</w:t>
      </w:r>
    </w:p>
    <w:p w14:paraId="214F32D7" w14:textId="54047C7E" w:rsidR="00DA45DF" w:rsidRPr="00DA45DF" w:rsidRDefault="00DA45DF" w:rsidP="00DA45DF">
      <w:pPr>
        <w:pStyle w:val="ListParagraph"/>
        <w:numPr>
          <w:ilvl w:val="0"/>
          <w:numId w:val="32"/>
        </w:numPr>
        <w:shd w:val="clear" w:color="auto" w:fill="FFFFFF"/>
        <w:spacing w:before="150" w:after="150"/>
        <w:ind w:left="567" w:hanging="283"/>
      </w:pPr>
      <w:r w:rsidRPr="00DA45DF">
        <w:t>A professional background which includes training and experience in investigative work</w:t>
      </w:r>
      <w:r>
        <w:t xml:space="preserve"> </w:t>
      </w:r>
      <w:r w:rsidRPr="00DA45DF">
        <w:t>and/or</w:t>
      </w:r>
    </w:p>
    <w:p w14:paraId="490D0A1D" w14:textId="56E5EBAA" w:rsidR="00DA45DF" w:rsidRPr="00DA45DF" w:rsidRDefault="00DA45DF" w:rsidP="00DA45DF">
      <w:pPr>
        <w:pStyle w:val="ListParagraph"/>
        <w:numPr>
          <w:ilvl w:val="0"/>
          <w:numId w:val="32"/>
        </w:numPr>
        <w:shd w:val="clear" w:color="auto" w:fill="FFFFFF"/>
        <w:spacing w:before="150" w:after="150"/>
        <w:ind w:left="567" w:hanging="283"/>
      </w:pPr>
      <w:r w:rsidRPr="00DA45DF">
        <w:t>Contemporary knowledge and experience of statutory safeguarding systems in England and</w:t>
      </w:r>
      <w:r>
        <w:t xml:space="preserve"> </w:t>
      </w:r>
      <w:r w:rsidRPr="00DA45DF">
        <w:t>Wales</w:t>
      </w:r>
    </w:p>
    <w:p w14:paraId="12E6EE87" w14:textId="01DA3D88" w:rsidR="00DA45DF" w:rsidRPr="00DA45DF" w:rsidRDefault="00DA45DF" w:rsidP="00DA45DF">
      <w:pPr>
        <w:pStyle w:val="ListParagraph"/>
        <w:numPr>
          <w:ilvl w:val="0"/>
          <w:numId w:val="32"/>
        </w:numPr>
        <w:shd w:val="clear" w:color="auto" w:fill="FFFFFF"/>
        <w:spacing w:before="150" w:after="150"/>
        <w:ind w:left="567" w:hanging="283"/>
      </w:pPr>
      <w:r w:rsidRPr="00DA45DF">
        <w:t>Knowledge and understanding of the key National Safeguarding Policies and Procedures in the</w:t>
      </w:r>
      <w:r>
        <w:t xml:space="preserve"> </w:t>
      </w:r>
      <w:r w:rsidRPr="00DA45DF">
        <w:t>Catholic Church in England and Wales including how the Church relates to victims and</w:t>
      </w:r>
      <w:r>
        <w:t xml:space="preserve"> </w:t>
      </w:r>
      <w:r w:rsidRPr="00DA45DF">
        <w:t>survivors of abuse</w:t>
      </w:r>
    </w:p>
    <w:p w14:paraId="3F699FE3" w14:textId="1DF38780" w:rsidR="00DA45DF" w:rsidRPr="00DA45DF" w:rsidRDefault="00DA45DF" w:rsidP="00DA45DF">
      <w:pPr>
        <w:pStyle w:val="ListParagraph"/>
        <w:numPr>
          <w:ilvl w:val="0"/>
          <w:numId w:val="32"/>
        </w:numPr>
        <w:shd w:val="clear" w:color="auto" w:fill="FFFFFF"/>
        <w:spacing w:before="150" w:after="150"/>
        <w:ind w:left="567" w:hanging="283"/>
      </w:pPr>
      <w:r w:rsidRPr="00DA45DF">
        <w:t>Ability to practice in a way that respects the dignity of the subject and a concern for Christian</w:t>
      </w:r>
      <w:r>
        <w:t xml:space="preserve"> </w:t>
      </w:r>
      <w:r w:rsidRPr="00DA45DF">
        <w:t>morals.</w:t>
      </w:r>
    </w:p>
    <w:p w14:paraId="54A6478B" w14:textId="230D3540" w:rsidR="00DA45DF" w:rsidRPr="00DA45DF" w:rsidRDefault="00DA45DF" w:rsidP="00DA45DF">
      <w:pPr>
        <w:pStyle w:val="ListParagraph"/>
        <w:numPr>
          <w:ilvl w:val="0"/>
          <w:numId w:val="32"/>
        </w:numPr>
        <w:shd w:val="clear" w:color="auto" w:fill="FFFFFF"/>
        <w:spacing w:before="150" w:after="150"/>
        <w:ind w:left="567" w:hanging="283"/>
      </w:pPr>
      <w:r w:rsidRPr="00DA45DF">
        <w:t>Arrangements for and evidence of regular professional supervision, mentoring or consultation</w:t>
      </w:r>
      <w:r>
        <w:t xml:space="preserve"> </w:t>
      </w:r>
      <w:r w:rsidRPr="00DA45DF">
        <w:t>in relation to their own and their employees or sub-contractors’ practice</w:t>
      </w:r>
    </w:p>
    <w:p w14:paraId="0A137C56" w14:textId="17170C1C" w:rsidR="00DA45DF" w:rsidRPr="00DA45DF" w:rsidRDefault="00DA45DF" w:rsidP="00DA45DF">
      <w:pPr>
        <w:pStyle w:val="ListParagraph"/>
        <w:numPr>
          <w:ilvl w:val="0"/>
          <w:numId w:val="32"/>
        </w:numPr>
        <w:shd w:val="clear" w:color="auto" w:fill="FFFFFF"/>
        <w:spacing w:before="150" w:after="150"/>
        <w:ind w:left="567" w:hanging="283"/>
      </w:pPr>
      <w:r w:rsidRPr="00DA45DF">
        <w:t>A biography of having undertaken this type of work for various service commissioners</w:t>
      </w:r>
    </w:p>
    <w:p w14:paraId="4D285264" w14:textId="4ED0186C" w:rsidR="00DA45DF" w:rsidRPr="00DA45DF" w:rsidRDefault="00DA45DF" w:rsidP="00DA45DF">
      <w:pPr>
        <w:pStyle w:val="ListParagraph"/>
        <w:numPr>
          <w:ilvl w:val="0"/>
          <w:numId w:val="32"/>
        </w:numPr>
        <w:shd w:val="clear" w:color="auto" w:fill="FFFFFF"/>
        <w:spacing w:before="150" w:after="150"/>
        <w:ind w:left="567" w:hanging="283"/>
      </w:pPr>
      <w:r>
        <w:t>D</w:t>
      </w:r>
      <w:r w:rsidRPr="00DA45DF">
        <w:t>emonstrable commitment to continuous professional development and membership of or</w:t>
      </w:r>
      <w:r>
        <w:t xml:space="preserve"> </w:t>
      </w:r>
      <w:r w:rsidRPr="00DA45DF">
        <w:t>access to relevant professional networks, for example by Membership of NOTA (the National</w:t>
      </w:r>
      <w:r>
        <w:t xml:space="preserve"> </w:t>
      </w:r>
      <w:proofErr w:type="spellStart"/>
      <w:r w:rsidRPr="00DA45DF">
        <w:t>Organisation</w:t>
      </w:r>
      <w:proofErr w:type="spellEnd"/>
      <w:r w:rsidRPr="00DA45DF">
        <w:t xml:space="preserve"> for the Treatment of Abusers</w:t>
      </w:r>
      <w:proofErr w:type="gramStart"/>
      <w:r w:rsidRPr="00DA45DF">
        <w:t>);</w:t>
      </w:r>
      <w:proofErr w:type="gramEnd"/>
    </w:p>
    <w:p w14:paraId="473BC7D2" w14:textId="20E219A2" w:rsidR="00DA45DF" w:rsidRPr="00DA45DF" w:rsidRDefault="00DA45DF" w:rsidP="00DA45DF">
      <w:pPr>
        <w:pStyle w:val="ListParagraph"/>
        <w:numPr>
          <w:ilvl w:val="0"/>
          <w:numId w:val="32"/>
        </w:numPr>
        <w:shd w:val="clear" w:color="auto" w:fill="FFFFFF"/>
        <w:spacing w:before="150" w:after="150"/>
        <w:ind w:left="567" w:hanging="283"/>
      </w:pPr>
      <w:r>
        <w:lastRenderedPageBreak/>
        <w:t>A</w:t>
      </w:r>
      <w:r w:rsidRPr="00DA45DF">
        <w:t>greement to work under the terms of the ‘Standard contractual agreement for independent</w:t>
      </w:r>
      <w:r>
        <w:t xml:space="preserve"> </w:t>
      </w:r>
      <w:r w:rsidRPr="00DA45DF">
        <w:t>investigations and independent assessments commissioned by the catholic church in England</w:t>
      </w:r>
      <w:r>
        <w:t xml:space="preserve"> </w:t>
      </w:r>
      <w:r w:rsidRPr="00DA45DF">
        <w:t>&amp; Wales’ (Form IR2)</w:t>
      </w:r>
    </w:p>
    <w:p w14:paraId="213596B0" w14:textId="7D5C61B4" w:rsidR="00DA45DF" w:rsidRPr="00DA45DF" w:rsidRDefault="00DA45DF" w:rsidP="00DA45DF">
      <w:pPr>
        <w:pStyle w:val="ListParagraph"/>
        <w:numPr>
          <w:ilvl w:val="0"/>
          <w:numId w:val="32"/>
        </w:numPr>
        <w:shd w:val="clear" w:color="auto" w:fill="FFFFFF"/>
        <w:spacing w:before="150" w:after="150"/>
        <w:ind w:left="567" w:hanging="283"/>
      </w:pPr>
      <w:r>
        <w:t>P</w:t>
      </w:r>
      <w:r w:rsidRPr="00DA45DF">
        <w:t>rofessional indemnity insurance in accordance with the ‘Standard contractual agreement for</w:t>
      </w:r>
      <w:r>
        <w:t xml:space="preserve"> </w:t>
      </w:r>
      <w:r w:rsidRPr="00DA45DF">
        <w:t>independent investigations and independent assessments commissioned by the catholic</w:t>
      </w:r>
      <w:r>
        <w:t xml:space="preserve"> </w:t>
      </w:r>
      <w:r w:rsidRPr="00DA45DF">
        <w:t>church in England &amp; Wales’ (Form IR2)</w:t>
      </w:r>
    </w:p>
    <w:p w14:paraId="66332718" w14:textId="5588834A" w:rsidR="00F83121" w:rsidRDefault="00DA45DF" w:rsidP="00DA45DF">
      <w:pPr>
        <w:pStyle w:val="ListParagraph"/>
        <w:numPr>
          <w:ilvl w:val="0"/>
          <w:numId w:val="32"/>
        </w:numPr>
        <w:shd w:val="clear" w:color="auto" w:fill="FFFFFF"/>
        <w:spacing w:before="150" w:after="150"/>
        <w:ind w:left="567" w:hanging="283"/>
      </w:pPr>
      <w:r>
        <w:t>E</w:t>
      </w:r>
      <w:r w:rsidRPr="00DA45DF">
        <w:t>xperience in producing evidence- based reports to inform decision making</w:t>
      </w:r>
    </w:p>
    <w:p w14:paraId="24EF5EBE" w14:textId="1594AE16" w:rsidR="00C37AAE" w:rsidRPr="00C37AAE" w:rsidRDefault="00C37AAE" w:rsidP="00C37AAE">
      <w:pPr>
        <w:spacing w:line="259" w:lineRule="auto"/>
        <w:rPr>
          <w:rFonts w:eastAsia="Times New Roman" w:cs="Times New Roman"/>
          <w:lang w:val="en-US"/>
        </w:rPr>
      </w:pPr>
      <w:r>
        <w:br w:type="page"/>
      </w:r>
      <w:r>
        <w:rPr>
          <w:rFonts w:cstheme="minorHAnsi"/>
          <w:b/>
          <w:bCs/>
          <w:sz w:val="28"/>
          <w:szCs w:val="28"/>
        </w:rPr>
        <w:lastRenderedPageBreak/>
        <w:t>Annex B</w:t>
      </w:r>
    </w:p>
    <w:p w14:paraId="0E1269E1" w14:textId="03019AEB" w:rsidR="00C37AAE" w:rsidRPr="00C37AAE" w:rsidRDefault="00C37AAE" w:rsidP="00C37AAE">
      <w:pPr>
        <w:spacing w:line="240" w:lineRule="auto"/>
        <w:rPr>
          <w:rFonts w:cstheme="minorHAnsi"/>
          <w:b/>
          <w:bCs/>
          <w:sz w:val="28"/>
          <w:szCs w:val="28"/>
        </w:rPr>
      </w:pPr>
      <w:r>
        <w:rPr>
          <w:rFonts w:cstheme="minorHAnsi"/>
          <w:b/>
          <w:bCs/>
          <w:sz w:val="28"/>
          <w:szCs w:val="28"/>
        </w:rPr>
        <w:t>Review Panel</w:t>
      </w:r>
      <w:r w:rsidRPr="00C37AAE">
        <w:rPr>
          <w:rFonts w:cstheme="minorHAnsi"/>
          <w:b/>
          <w:bCs/>
          <w:sz w:val="28"/>
          <w:szCs w:val="28"/>
        </w:rPr>
        <w:t xml:space="preserve"> - Responsibilities</w:t>
      </w:r>
    </w:p>
    <w:p w14:paraId="7374A1D2" w14:textId="1C7BF11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the Safeguarding Coordinator </w:t>
      </w:r>
    </w:p>
    <w:p w14:paraId="5C70E142"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The Safeguarding Co-ordinator facilitates setting up the Review Panel meeting. This includes: </w:t>
      </w:r>
    </w:p>
    <w:p w14:paraId="717E976F" w14:textId="77777777" w:rsidR="00C37AAE" w:rsidRDefault="00C37AAE" w:rsidP="00C37AAE">
      <w:pPr>
        <w:shd w:val="clear" w:color="auto" w:fill="FFFFFF"/>
        <w:spacing w:after="0" w:line="240" w:lineRule="auto"/>
        <w:rPr>
          <w:rFonts w:eastAsia="Times New Roman" w:cstheme="minorHAnsi"/>
          <w:lang w:eastAsia="en-GB"/>
        </w:rPr>
      </w:pPr>
    </w:p>
    <w:p w14:paraId="20848433"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Receiving notification of a request for a review from the Bishop/Congregation Leader, accused person or victim/complainant. </w:t>
      </w:r>
    </w:p>
    <w:p w14:paraId="16D04A35"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Sending a copy of the request for a Review from the accused person or victim/complainant immediately to the Bishop/Religious Congregation Leader. </w:t>
      </w:r>
    </w:p>
    <w:p w14:paraId="4FBB9723" w14:textId="7A71733C"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Acting as the main point of contact for and liaison between the Bishop/Congregational Leader, Review Panel members, and CSSA.</w:t>
      </w:r>
    </w:p>
    <w:p w14:paraId="6AA20948"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Agreeing a panel meeting date, venue (this should usually be within the diocese) and any accommodation or administrative requirements, with the Review Panel Chair at the outset. </w:t>
      </w:r>
    </w:p>
    <w:p w14:paraId="654AFAC0" w14:textId="08DA53C0"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Providing the Panel members with all information used in reaching the recommendation(s) and any information received making the recommendation(s). </w:t>
      </w:r>
    </w:p>
    <w:p w14:paraId="088291A9"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Ensuring the accused person receives a copy of all information being considered by the Review Panel. Decisions about disclosure must have regard to Data Protection and where there is any doubt about whether information should be disclosed, legal advice must be sought. </w:t>
      </w:r>
    </w:p>
    <w:p w14:paraId="141AC82E"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Keeping people informed if there is delay in convening a panel. </w:t>
      </w:r>
    </w:p>
    <w:p w14:paraId="627E40A2"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Providing Review Panel members with expense claim forms and details of how to claim at the outset. </w:t>
      </w:r>
    </w:p>
    <w:p w14:paraId="20828256" w14:textId="77777777"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Arranging legal advice for the panel where requested. </w:t>
      </w:r>
    </w:p>
    <w:p w14:paraId="49CEDDE8" w14:textId="19612800" w:rsidR="00C37AAE" w:rsidRDefault="00C37AAE" w:rsidP="00C37AAE">
      <w:pPr>
        <w:numPr>
          <w:ilvl w:val="0"/>
          <w:numId w:val="35"/>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Receiving the Review Panel’s report outlining its recommendation and reasons and circulate to all parties including the victim/complainant, person accused, Bishop/Congregation Leader, CSSA). </w:t>
      </w:r>
    </w:p>
    <w:p w14:paraId="2023DDC2"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1AFF121A"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the Bishop/Congregation Leader </w:t>
      </w:r>
    </w:p>
    <w:p w14:paraId="466632E1" w14:textId="1619C35F"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Within 10 working days of receiving the Safeguarding Coordinator/other role recommendations, advise the Safeguarding Coordinator in writing of the intention to seek a Review. </w:t>
      </w:r>
    </w:p>
    <w:p w14:paraId="59BACDDC"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Advise the Safeguarding Coordinator within one working day if a request for a Review is received from the accused person of victim/complainant.</w:t>
      </w:r>
    </w:p>
    <w:p w14:paraId="6E784EE1"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Decide within 10 working days from receiving notification of the request for a Review from the accused person or the victim/complainant, whether to hold a Review. </w:t>
      </w:r>
    </w:p>
    <w:p w14:paraId="18770567"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If a victim/complainant withdraws their request for a Review, decided whether to accede to the request. </w:t>
      </w:r>
    </w:p>
    <w:p w14:paraId="2916F70B" w14:textId="504F0B3C"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Notify CSSA within 3 working days of deciding to proceed with a review and then liaise with CSSA to confirm Panel membership and nominate a Review Panel Chair.</w:t>
      </w:r>
    </w:p>
    <w:p w14:paraId="7110246E" w14:textId="3C4D53EB"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Safeguarding Coordinator who will act as the main point of contact for and liaison between the Bishop/Congregational Leader, Review Panel members and CSSA. </w:t>
      </w:r>
    </w:p>
    <w:p w14:paraId="13527C16"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Chair of the Review Panel and agree a response to individual requests from victims/complainants for disclosure of documentation. </w:t>
      </w:r>
    </w:p>
    <w:p w14:paraId="5E6F0FAA" w14:textId="77777777" w:rsidR="00C37AAE" w:rsidRDefault="00C37AAE" w:rsidP="00C37AAE">
      <w:pPr>
        <w:numPr>
          <w:ilvl w:val="0"/>
          <w:numId w:val="36"/>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lastRenderedPageBreak/>
        <w:t xml:space="preserve">Meet the costs associated with convening a Review Panel including Panel member fees and expenses. </w:t>
      </w:r>
    </w:p>
    <w:p w14:paraId="65B8C505"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7C6B4FF7" w14:textId="77777777" w:rsidR="00C37AAE" w:rsidRDefault="00C37AAE" w:rsidP="00C37AAE">
      <w:pPr>
        <w:shd w:val="clear" w:color="auto" w:fill="FFFFFF"/>
        <w:spacing w:after="0" w:line="240" w:lineRule="auto"/>
        <w:ind w:left="720" w:hanging="720"/>
        <w:rPr>
          <w:rFonts w:eastAsia="Times New Roman" w:cstheme="minorHAnsi"/>
          <w:lang w:eastAsia="en-GB"/>
        </w:rPr>
      </w:pPr>
    </w:p>
    <w:p w14:paraId="3BE7C04D" w14:textId="77777777" w:rsidR="00C37AAE" w:rsidRDefault="00C37AAE" w:rsidP="00C37AAE">
      <w:pPr>
        <w:shd w:val="clear" w:color="auto" w:fill="FFFFFF"/>
        <w:spacing w:after="0" w:line="240" w:lineRule="auto"/>
        <w:ind w:left="720" w:hanging="720"/>
        <w:rPr>
          <w:rFonts w:eastAsia="Times New Roman" w:cstheme="minorHAnsi"/>
          <w:lang w:eastAsia="en-GB"/>
        </w:rPr>
      </w:pPr>
    </w:p>
    <w:p w14:paraId="44C91055" w14:textId="306E8D85"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u w:val="single"/>
          <w:lang w:eastAsia="en-GB"/>
        </w:rPr>
        <w:t>Responsibilities of CSSA</w:t>
      </w:r>
      <w:r>
        <w:rPr>
          <w:rFonts w:eastAsia="Times New Roman" w:cstheme="minorHAnsi"/>
          <w:lang w:eastAsia="en-GB"/>
        </w:rPr>
        <w:t xml:space="preserve"> </w:t>
      </w:r>
    </w:p>
    <w:p w14:paraId="708455DB" w14:textId="1F23ACAF"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CSSA facilitates access to </w:t>
      </w:r>
      <w:proofErr w:type="gramStart"/>
      <w:r>
        <w:rPr>
          <w:rFonts w:eastAsia="Times New Roman" w:cstheme="minorHAnsi"/>
          <w:lang w:eastAsia="en-GB"/>
        </w:rPr>
        <w:t>Independent</w:t>
      </w:r>
      <w:proofErr w:type="gramEnd"/>
      <w:r>
        <w:rPr>
          <w:rFonts w:eastAsia="Times New Roman" w:cstheme="minorHAnsi"/>
          <w:lang w:eastAsia="en-GB"/>
        </w:rPr>
        <w:t xml:space="preserve"> people who can be appointed as Review Panel members, advises on the use of national policy and procedure, and holds a central record of the outcome of the Review Panel and decision of the Bishop/Congregation Leader. CSSA will: </w:t>
      </w:r>
    </w:p>
    <w:p w14:paraId="1FDEAF9E" w14:textId="77777777" w:rsidR="00C37AAE" w:rsidRDefault="00C37AAE" w:rsidP="00C37AAE">
      <w:pPr>
        <w:shd w:val="clear" w:color="auto" w:fill="FFFFFF"/>
        <w:spacing w:after="0" w:line="240" w:lineRule="auto"/>
        <w:rPr>
          <w:rFonts w:eastAsia="Times New Roman" w:cstheme="minorHAnsi"/>
          <w:lang w:eastAsia="en-GB"/>
        </w:rPr>
      </w:pPr>
    </w:p>
    <w:p w14:paraId="3D03FA05"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Respond to requests from a Bishop/Congregational Leader for members of a Review Panel to be identified. </w:t>
      </w:r>
    </w:p>
    <w:p w14:paraId="5C9B5F71"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Bishop/Congregational leader to confirm Panel membership and nominate a Review Panel Chair. </w:t>
      </w:r>
    </w:p>
    <w:p w14:paraId="4FA952C8"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Finalise Panel composition, including the Chair within 10 working days of the Bishop/Congregation Leader making contact. </w:t>
      </w:r>
    </w:p>
    <w:p w14:paraId="2DD9AF9A"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Appoint a replacement panel Chair and members, in liaison with the Bishop/Congregation Leader, in the event a conflict of interest is discovered or in the event the Chair or member withdraws for other reasons. </w:t>
      </w:r>
    </w:p>
    <w:p w14:paraId="133284D5"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Provide Panel members with contact details for all members of the Panel within 3 working days of the panel composition being finalised. </w:t>
      </w:r>
    </w:p>
    <w:p w14:paraId="141EA9B6"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Ensure the Panel Chair is provided with details of any replacement Panel members.</w:t>
      </w:r>
    </w:p>
    <w:p w14:paraId="776165C8"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Ensure the Review Panel Chair has contact details for the Safeguarding Coordinator.</w:t>
      </w:r>
    </w:p>
    <w:p w14:paraId="6E8AB279"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Provide the Safeguarding Coordinator with contact details for Panel members.</w:t>
      </w:r>
    </w:p>
    <w:p w14:paraId="59EDBFDF"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Receive a copy of the panel’s report from the Review Panel Chair. </w:t>
      </w:r>
    </w:p>
    <w:p w14:paraId="10E6A7DB"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After 28 days of the report being circulated, request from Bishop/Congregation Leader details of decision. </w:t>
      </w:r>
    </w:p>
    <w:p w14:paraId="7BC227DD"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Notify all Review Panel members of outcome. </w:t>
      </w:r>
    </w:p>
    <w:p w14:paraId="62804909" w14:textId="77777777" w:rsidR="00C37AAE" w:rsidRDefault="00C37AAE" w:rsidP="00C37AAE">
      <w:pPr>
        <w:numPr>
          <w:ilvl w:val="0"/>
          <w:numId w:val="37"/>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Provide the Review Panel Chair with templates for monitoring the review process and recording the panel recommendations and reasons for them. </w:t>
      </w:r>
    </w:p>
    <w:p w14:paraId="6E7ED2EE"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126EED8C"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the Panel Chair </w:t>
      </w:r>
    </w:p>
    <w:p w14:paraId="449BDBB7"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It is the Review Panel Chair’s responsibility to: </w:t>
      </w:r>
    </w:p>
    <w:p w14:paraId="2A48DCBD" w14:textId="77777777" w:rsidR="00C37AAE" w:rsidRDefault="00C37AAE" w:rsidP="00C37AAE">
      <w:pPr>
        <w:shd w:val="clear" w:color="auto" w:fill="FFFFFF"/>
        <w:spacing w:after="0" w:line="240" w:lineRule="auto"/>
        <w:rPr>
          <w:rFonts w:eastAsia="Times New Roman" w:cstheme="minorHAnsi"/>
          <w:lang w:eastAsia="en-GB"/>
        </w:rPr>
      </w:pPr>
    </w:p>
    <w:p w14:paraId="48490FA8"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Coordinate the work of the Panel and communicate with the parties involved throughout the process.</w:t>
      </w:r>
    </w:p>
    <w:p w14:paraId="35EA876F"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Receive documentation from the Safeguarding Co-ordinator. </w:t>
      </w:r>
    </w:p>
    <w:p w14:paraId="015A7A48"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Determine whether the case falls within the scope of the Protocol. </w:t>
      </w:r>
    </w:p>
    <w:p w14:paraId="0711BE2D" w14:textId="3017380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Request that further enquiries are made by the Safeguarding Coordinator before reaching a decision, making explicit the nature of the enquiries to be undertaken and the timetable for completing the enquiries. </w:t>
      </w:r>
    </w:p>
    <w:p w14:paraId="4EB989A8"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Agree a panel meeting date with the Safeguarding Co-ordinator in consultation with the other panel members. </w:t>
      </w:r>
    </w:p>
    <w:p w14:paraId="3EE2D80C"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the accused and the victim/complainant are notified of the appointment of the Review Panel, the date of its meeting and how they can make written representations and contact the Review Panel. This will be via the Safeguarding Coordinator. </w:t>
      </w:r>
    </w:p>
    <w:p w14:paraId="1F8716A2"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lastRenderedPageBreak/>
        <w:t xml:space="preserve">Ensure delays in the process are communicated to the person requesting the Review. </w:t>
      </w:r>
    </w:p>
    <w:p w14:paraId="1C7C0943"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Ensure that the accused person has the same information that is being considered by the Panel at least 20 days prior to the Review Panel meeting. Decisions about disclosure must have regard to Data Protection and where there is any doubt about whether information should be disclosed, legal advice must be sought.</w:t>
      </w:r>
    </w:p>
    <w:p w14:paraId="5D7C22F5"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Liaise with the Bishop/Congregation Leader and agree a response to individual requests from victims/complainants for disclosure of documentation. </w:t>
      </w:r>
    </w:p>
    <w:p w14:paraId="7E56061D" w14:textId="462300C0"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that if the Panel is in receipt of information that should have been available to the Safeguarding Coordinator but was not, and had it been it might have affected their recommendations, refer the case back to the Safeguarding Coordinator. </w:t>
      </w:r>
    </w:p>
    <w:p w14:paraId="45358311" w14:textId="27B3C8D8"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that the Panel meets at least once before reaching a decision about </w:t>
      </w:r>
      <w:proofErr w:type="gramStart"/>
      <w:r>
        <w:rPr>
          <w:rFonts w:eastAsia="Times New Roman" w:cstheme="minorHAnsi"/>
          <w:lang w:eastAsia="en-GB"/>
        </w:rPr>
        <w:t>the  recommendations</w:t>
      </w:r>
      <w:proofErr w:type="gramEnd"/>
      <w:r>
        <w:rPr>
          <w:rFonts w:eastAsia="Times New Roman" w:cstheme="minorHAnsi"/>
          <w:lang w:eastAsia="en-GB"/>
        </w:rPr>
        <w:t xml:space="preserve">. </w:t>
      </w:r>
    </w:p>
    <w:p w14:paraId="30F1F8D2" w14:textId="777777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Reach a conclusion within 4 months of establishment of the Panel. </w:t>
      </w:r>
    </w:p>
    <w:p w14:paraId="4DE35B5E" w14:textId="1E1810FB"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Ensure that the Review Panel’s recommendation and reasons for them are recorded and that this is signed by all panel members and sent to the Safeguarding Co-ordinator for circulation, copied to CSSA. </w:t>
      </w:r>
    </w:p>
    <w:p w14:paraId="2634FF24" w14:textId="0E32C477" w:rsidR="00C37AAE" w:rsidRDefault="00C37AAE" w:rsidP="00C37AAE">
      <w:pPr>
        <w:numPr>
          <w:ilvl w:val="0"/>
          <w:numId w:val="38"/>
        </w:numPr>
        <w:shd w:val="clear" w:color="auto" w:fill="FFFFFF"/>
        <w:spacing w:after="0" w:line="240" w:lineRule="auto"/>
        <w:ind w:left="709" w:hanging="425"/>
        <w:contextualSpacing/>
        <w:rPr>
          <w:rFonts w:eastAsia="Times New Roman" w:cstheme="minorHAnsi"/>
          <w:lang w:eastAsia="en-GB"/>
        </w:rPr>
      </w:pPr>
      <w:r>
        <w:rPr>
          <w:rFonts w:eastAsia="Times New Roman" w:cstheme="minorHAnsi"/>
          <w:lang w:eastAsia="en-GB"/>
        </w:rPr>
        <w:t xml:space="preserve">Maintain a record of the process of the Review and ensure that the template monitoring form is completed and returned to CSSA. </w:t>
      </w:r>
    </w:p>
    <w:p w14:paraId="5A2CC152" w14:textId="77777777" w:rsidR="00C37AAE" w:rsidRDefault="00C37AAE" w:rsidP="00C37AAE">
      <w:pPr>
        <w:shd w:val="clear" w:color="auto" w:fill="FFFFFF"/>
        <w:spacing w:after="0" w:line="240" w:lineRule="auto"/>
        <w:ind w:left="709" w:hanging="425"/>
        <w:rPr>
          <w:rFonts w:eastAsia="Times New Roman" w:cstheme="minorHAnsi"/>
          <w:lang w:eastAsia="en-GB"/>
        </w:rPr>
      </w:pPr>
      <w:r>
        <w:rPr>
          <w:rFonts w:eastAsia="Times New Roman" w:cstheme="minorHAnsi"/>
          <w:lang w:eastAsia="en-GB"/>
        </w:rPr>
        <w:t xml:space="preserve"> </w:t>
      </w:r>
    </w:p>
    <w:p w14:paraId="02015E4E"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Responsibilities of panel members </w:t>
      </w:r>
    </w:p>
    <w:p w14:paraId="098B7EF3"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It is the responsibility of panel members to: </w:t>
      </w:r>
    </w:p>
    <w:p w14:paraId="4791F4FD" w14:textId="77777777" w:rsidR="00C37AAE" w:rsidRDefault="00C37AAE" w:rsidP="00C37AAE">
      <w:pPr>
        <w:shd w:val="clear" w:color="auto" w:fill="FFFFFF"/>
        <w:spacing w:after="0" w:line="240" w:lineRule="auto"/>
        <w:ind w:left="720" w:hanging="720"/>
        <w:rPr>
          <w:rFonts w:eastAsia="Times New Roman" w:cstheme="minorHAnsi"/>
          <w:lang w:eastAsia="en-GB"/>
        </w:rPr>
      </w:pPr>
    </w:p>
    <w:p w14:paraId="45706E09" w14:textId="67FE7D62"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Notify CSSA immediately if they know the accused person or victim/complainant.</w:t>
      </w:r>
    </w:p>
    <w:p w14:paraId="053A1B8D" w14:textId="77777777"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Receive documentation from the Safeguarding Co-ordinator.</w:t>
      </w:r>
    </w:p>
    <w:p w14:paraId="213FA041" w14:textId="77777777"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Attend panel meetings and participate in related discussions as determined by the panel Chair.</w:t>
      </w:r>
    </w:p>
    <w:p w14:paraId="20F3A1A7" w14:textId="77777777"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Sign agreement to the Review Panel recommendations.</w:t>
      </w:r>
    </w:p>
    <w:p w14:paraId="3D8D3472" w14:textId="5BD181BB" w:rsidR="00C37AAE" w:rsidRDefault="00C37AAE" w:rsidP="00C37AAE">
      <w:pPr>
        <w:numPr>
          <w:ilvl w:val="0"/>
          <w:numId w:val="39"/>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Receive the decision of the Bishop/Congregation Leader from CSSA. </w:t>
      </w:r>
    </w:p>
    <w:p w14:paraId="6D21DCC4" w14:textId="77777777" w:rsidR="00C37AAE" w:rsidRDefault="00C37AAE" w:rsidP="00C37AAE">
      <w:pPr>
        <w:shd w:val="clear" w:color="auto" w:fill="FFFFFF"/>
        <w:spacing w:after="0" w:line="240" w:lineRule="auto"/>
        <w:ind w:left="720" w:hanging="720"/>
        <w:rPr>
          <w:rFonts w:eastAsia="Times New Roman" w:cstheme="minorHAnsi"/>
          <w:lang w:eastAsia="en-GB"/>
        </w:rPr>
      </w:pPr>
      <w:r>
        <w:rPr>
          <w:rFonts w:eastAsia="Times New Roman" w:cstheme="minorHAnsi"/>
          <w:lang w:eastAsia="en-GB"/>
        </w:rPr>
        <w:t xml:space="preserve"> </w:t>
      </w:r>
    </w:p>
    <w:p w14:paraId="65DF3C7C"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20BB2AAB"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67EF5F40"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0084A639" w14:textId="77777777" w:rsidR="00C37AAE" w:rsidRDefault="00C37AAE" w:rsidP="00C37AAE">
      <w:pPr>
        <w:shd w:val="clear" w:color="auto" w:fill="FFFFFF"/>
        <w:spacing w:after="0" w:line="240" w:lineRule="auto"/>
        <w:ind w:left="720" w:hanging="720"/>
        <w:rPr>
          <w:rFonts w:eastAsia="Times New Roman" w:cstheme="minorHAnsi"/>
          <w:u w:val="single"/>
          <w:lang w:eastAsia="en-GB"/>
        </w:rPr>
      </w:pPr>
    </w:p>
    <w:p w14:paraId="471F45DC" w14:textId="6B9CFC36" w:rsidR="00C37AAE" w:rsidRDefault="00C37AAE" w:rsidP="00C37AAE">
      <w:pPr>
        <w:shd w:val="clear" w:color="auto" w:fill="FFFFFF"/>
        <w:spacing w:after="0" w:line="240" w:lineRule="auto"/>
        <w:ind w:left="720" w:hanging="720"/>
        <w:rPr>
          <w:rFonts w:eastAsia="Times New Roman" w:cstheme="minorHAnsi"/>
          <w:u w:val="single"/>
          <w:lang w:eastAsia="en-GB"/>
        </w:rPr>
      </w:pPr>
      <w:r>
        <w:rPr>
          <w:rFonts w:eastAsia="Times New Roman" w:cstheme="minorHAnsi"/>
          <w:u w:val="single"/>
          <w:lang w:eastAsia="en-GB"/>
        </w:rPr>
        <w:t xml:space="preserve">Standards </w:t>
      </w:r>
    </w:p>
    <w:p w14:paraId="15C7F01A"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Panel documentation will:</w:t>
      </w:r>
    </w:p>
    <w:p w14:paraId="3252CD7E" w14:textId="77777777" w:rsidR="00C37AAE" w:rsidRDefault="00C37AAE" w:rsidP="00C37AAE">
      <w:pPr>
        <w:shd w:val="clear" w:color="auto" w:fill="FFFFFF"/>
        <w:spacing w:after="0" w:line="240" w:lineRule="auto"/>
        <w:rPr>
          <w:rFonts w:eastAsia="Times New Roman" w:cstheme="minorHAnsi"/>
          <w:lang w:eastAsia="en-GB"/>
        </w:rPr>
      </w:pPr>
      <w:r>
        <w:rPr>
          <w:rFonts w:eastAsia="Times New Roman" w:cstheme="minorHAnsi"/>
          <w:lang w:eastAsia="en-GB"/>
        </w:rPr>
        <w:t xml:space="preserve"> </w:t>
      </w:r>
    </w:p>
    <w:p w14:paraId="2DA22F85"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Be bound and paginated. </w:t>
      </w:r>
    </w:p>
    <w:p w14:paraId="4205C580"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Include a front sheet listing the content of the documents </w:t>
      </w:r>
    </w:p>
    <w:p w14:paraId="7276A493"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Include a chronology and information will be presented in chronological order</w:t>
      </w:r>
    </w:p>
    <w:p w14:paraId="4C949CE1" w14:textId="4E56170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Include all information considered in reaching the original recommendations </w:t>
      </w:r>
    </w:p>
    <w:p w14:paraId="7C5338C7" w14:textId="52AEA8FB"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Include any relevant material received after the recommendations had been made</w:t>
      </w:r>
    </w:p>
    <w:p w14:paraId="1FB630B7"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Be sent by recorded delivery or where information is sent electronically it will be encrypted and anonymised by either redaction or replacing names with initials or case number. </w:t>
      </w:r>
    </w:p>
    <w:p w14:paraId="2B77B13A" w14:textId="77777777" w:rsidR="00C37AAE" w:rsidRDefault="00C37AAE" w:rsidP="00C37AAE">
      <w:pPr>
        <w:numPr>
          <w:ilvl w:val="0"/>
          <w:numId w:val="40"/>
        </w:numPr>
        <w:shd w:val="clear" w:color="auto" w:fill="FFFFFF"/>
        <w:spacing w:after="0" w:line="240" w:lineRule="auto"/>
        <w:ind w:left="851" w:hanging="567"/>
        <w:contextualSpacing/>
        <w:rPr>
          <w:rFonts w:eastAsia="Times New Roman" w:cstheme="minorHAnsi"/>
          <w:lang w:eastAsia="en-GB"/>
        </w:rPr>
      </w:pPr>
      <w:r>
        <w:rPr>
          <w:rFonts w:eastAsia="Times New Roman" w:cstheme="minorHAnsi"/>
          <w:lang w:eastAsia="en-GB"/>
        </w:rPr>
        <w:t xml:space="preserve">Stored in a secure place for the duration of the review with restricted access. </w:t>
      </w:r>
    </w:p>
    <w:p w14:paraId="7DE57297" w14:textId="29D6C242" w:rsidR="00C37AAE" w:rsidRPr="00DA45DF" w:rsidRDefault="00C37AAE" w:rsidP="00C37AAE">
      <w:pPr>
        <w:pStyle w:val="ListParagraph"/>
        <w:shd w:val="clear" w:color="auto" w:fill="FFFFFF"/>
        <w:spacing w:before="150" w:after="150"/>
        <w:ind w:left="567"/>
      </w:pPr>
      <w:r>
        <w:rPr>
          <w:rFonts w:cstheme="minorHAnsi"/>
          <w:lang w:eastAsia="en-GB"/>
        </w:rPr>
        <w:lastRenderedPageBreak/>
        <w:t>On completion of the review, be either returned to the Safeguarding Co-</w:t>
      </w:r>
      <w:proofErr w:type="spellStart"/>
      <w:r>
        <w:rPr>
          <w:rFonts w:cstheme="minorHAnsi"/>
          <w:lang w:eastAsia="en-GB"/>
        </w:rPr>
        <w:t>ordinator</w:t>
      </w:r>
      <w:proofErr w:type="spellEnd"/>
      <w:r>
        <w:rPr>
          <w:rFonts w:cstheme="minorHAnsi"/>
          <w:lang w:eastAsia="en-GB"/>
        </w:rPr>
        <w:t xml:space="preserve"> or destroyed through shredding or burning and an email acknowledging that this has been done must be sent by each member of the Review Panel to the Safeguarding- Coordinator.</w:t>
      </w:r>
    </w:p>
    <w:sectPr w:rsidR="00C37AAE" w:rsidRPr="00DA45D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C9EC" w14:textId="77777777" w:rsidR="00747032" w:rsidRDefault="00747032" w:rsidP="00EC1F67">
      <w:pPr>
        <w:spacing w:after="0" w:line="240" w:lineRule="auto"/>
      </w:pPr>
      <w:r>
        <w:separator/>
      </w:r>
    </w:p>
  </w:endnote>
  <w:endnote w:type="continuationSeparator" w:id="0">
    <w:p w14:paraId="3DF15A78" w14:textId="77777777" w:rsidR="00747032" w:rsidRDefault="00747032" w:rsidP="00EC1F67">
      <w:pPr>
        <w:spacing w:after="0" w:line="240" w:lineRule="auto"/>
      </w:pPr>
      <w:r>
        <w:continuationSeparator/>
      </w:r>
    </w:p>
  </w:endnote>
  <w:endnote w:type="continuationNotice" w:id="1">
    <w:p w14:paraId="01E8F31A" w14:textId="77777777" w:rsidR="00747032" w:rsidRDefault="00747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CCBD949" w14:textId="62697EB0" w:rsidR="00C6547D" w:rsidRPr="00DE5DD0" w:rsidRDefault="00C6547D">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3972AF">
              <w:rPr>
                <w:b/>
                <w:bCs/>
                <w:noProof/>
                <w:sz w:val="20"/>
                <w:szCs w:val="20"/>
              </w:rPr>
              <w:t>1</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3972AF">
              <w:rPr>
                <w:b/>
                <w:bCs/>
                <w:noProof/>
                <w:sz w:val="20"/>
                <w:szCs w:val="20"/>
              </w:rPr>
              <w:t>33</w:t>
            </w:r>
            <w:r w:rsidRPr="00DE5DD0">
              <w:rPr>
                <w:b/>
                <w:bCs/>
                <w:sz w:val="20"/>
                <w:szCs w:val="20"/>
              </w:rPr>
              <w:fldChar w:fldCharType="end"/>
            </w:r>
          </w:p>
          <w:p w14:paraId="19C3F247" w14:textId="77777777" w:rsidR="00C6547D" w:rsidRDefault="00C6547D" w:rsidP="00DE5DD0">
            <w:pPr>
              <w:pStyle w:val="Footer"/>
              <w:rPr>
                <w:bCs/>
                <w:sz w:val="20"/>
                <w:szCs w:val="20"/>
              </w:rPr>
            </w:pPr>
            <w:r>
              <w:rPr>
                <w:bCs/>
                <w:sz w:val="20"/>
                <w:szCs w:val="20"/>
              </w:rPr>
              <w:t xml:space="preserve">01 </w:t>
            </w:r>
            <w:r w:rsidRPr="00DE5DD0">
              <w:rPr>
                <w:bCs/>
                <w:sz w:val="20"/>
                <w:szCs w:val="20"/>
              </w:rPr>
              <w:t>July 2021</w:t>
            </w:r>
          </w:p>
          <w:p w14:paraId="12A31B35" w14:textId="3EBAAC89" w:rsidR="00C6547D" w:rsidRPr="00DE5DD0" w:rsidRDefault="00C6547D" w:rsidP="00DE5DD0">
            <w:pPr>
              <w:pStyle w:val="Footer"/>
              <w:rPr>
                <w:sz w:val="20"/>
                <w:szCs w:val="20"/>
              </w:rPr>
            </w:pPr>
            <w:r>
              <w:rPr>
                <w:bCs/>
                <w:sz w:val="20"/>
                <w:szCs w:val="20"/>
              </w:rPr>
              <w:t>Review: July 2023</w:t>
            </w:r>
          </w:p>
        </w:sdtContent>
      </w:sdt>
    </w:sdtContent>
  </w:sdt>
  <w:p w14:paraId="571EDF1B" w14:textId="79A6E4C4" w:rsidR="00C6547D" w:rsidRDefault="00C6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DD38" w14:textId="77777777" w:rsidR="00747032" w:rsidRDefault="00747032" w:rsidP="00EC1F67">
      <w:pPr>
        <w:spacing w:after="0" w:line="240" w:lineRule="auto"/>
      </w:pPr>
      <w:r>
        <w:separator/>
      </w:r>
    </w:p>
  </w:footnote>
  <w:footnote w:type="continuationSeparator" w:id="0">
    <w:p w14:paraId="29E2A9BF" w14:textId="77777777" w:rsidR="00747032" w:rsidRDefault="00747032" w:rsidP="00EC1F67">
      <w:pPr>
        <w:spacing w:after="0" w:line="240" w:lineRule="auto"/>
      </w:pPr>
      <w:r>
        <w:continuationSeparator/>
      </w:r>
    </w:p>
  </w:footnote>
  <w:footnote w:type="continuationNotice" w:id="1">
    <w:p w14:paraId="6F9662BC" w14:textId="77777777" w:rsidR="00747032" w:rsidRDefault="00747032">
      <w:pPr>
        <w:spacing w:after="0" w:line="240" w:lineRule="auto"/>
      </w:pPr>
    </w:p>
  </w:footnote>
  <w:footnote w:id="2">
    <w:p w14:paraId="15D33D2D" w14:textId="77777777" w:rsidR="00C6547D" w:rsidRDefault="00C6547D" w:rsidP="00F83121">
      <w:pPr>
        <w:shd w:val="clear" w:color="auto" w:fill="FFFFFF"/>
        <w:spacing w:before="150" w:after="150" w:line="240" w:lineRule="auto"/>
        <w:rPr>
          <w:rFonts w:ascii="Calibri" w:eastAsia="Times New Roman" w:hAnsi="Calibri" w:cs="Times New Roman"/>
          <w:color w:val="000000"/>
          <w:sz w:val="24"/>
          <w:szCs w:val="24"/>
          <w:lang w:eastAsia="en-GB"/>
        </w:rPr>
      </w:pPr>
      <w:r>
        <w:rPr>
          <w:rStyle w:val="FootnoteReference"/>
        </w:rPr>
        <w:footnoteRef/>
      </w:r>
      <w:r>
        <w:t xml:space="preserve"> </w:t>
      </w:r>
      <w:r w:rsidRPr="000C5ABF">
        <w:rPr>
          <w:rFonts w:ascii="Calibri" w:eastAsia="Times New Roman" w:hAnsi="Calibri" w:cs="Times New Roman"/>
          <w:color w:val="000000"/>
          <w:sz w:val="18"/>
          <w:szCs w:val="18"/>
          <w:lang w:eastAsia="en-GB"/>
        </w:rPr>
        <w:t>Care and support statutory guidance (DOH, 2016)</w:t>
      </w:r>
    </w:p>
    <w:p w14:paraId="63DEB725" w14:textId="77777777" w:rsidR="00C6547D" w:rsidRDefault="00C6547D" w:rsidP="00F83121">
      <w:pPr>
        <w:pStyle w:val="FootnoteText"/>
      </w:pPr>
    </w:p>
  </w:footnote>
  <w:footnote w:id="3">
    <w:p w14:paraId="1BFE4961" w14:textId="77777777" w:rsidR="00C6547D" w:rsidRDefault="00C6547D" w:rsidP="00F0048F">
      <w:pPr>
        <w:pStyle w:val="FootnoteText"/>
      </w:pPr>
      <w:r>
        <w:rPr>
          <w:rStyle w:val="FootnoteReference"/>
        </w:rPr>
        <w:footnoteRef/>
      </w:r>
      <w:r>
        <w:t xml:space="preserve"> This includes the National Probation Service and community rehabilitation companies</w:t>
      </w:r>
    </w:p>
  </w:footnote>
  <w:footnote w:id="4">
    <w:p w14:paraId="023A3519" w14:textId="77777777" w:rsidR="00C6547D" w:rsidRDefault="00C6547D" w:rsidP="00F0048F">
      <w:pPr>
        <w:pStyle w:val="FootnoteText"/>
      </w:pPr>
      <w:r>
        <w:rPr>
          <w:rStyle w:val="FootnoteReference"/>
        </w:rPr>
        <w:footnoteRef/>
      </w:r>
      <w:r>
        <w:t xml:space="preserve"> </w:t>
      </w:r>
      <w:r w:rsidRPr="000C5ABF">
        <w:rPr>
          <w:rFonts w:eastAsia="Times New Roman"/>
          <w:color w:val="000000"/>
          <w:sz w:val="18"/>
          <w:szCs w:val="18"/>
          <w:lang w:eastAsia="en-GB"/>
        </w:rPr>
        <w:t>The Adoption and Children Act 2002 broadens the definition of Significant Harm to include the emotional harm suffered by those children who witness domestic violence or are aware of domestic violence within their home environment.</w:t>
      </w:r>
    </w:p>
  </w:footnote>
  <w:footnote w:id="5">
    <w:p w14:paraId="45C18692" w14:textId="77777777" w:rsidR="00C6547D" w:rsidRDefault="00C6547D" w:rsidP="00A73828">
      <w:pPr>
        <w:pStyle w:val="footnotedescription"/>
        <w:spacing w:line="256" w:lineRule="auto"/>
      </w:pPr>
      <w:r>
        <w:rPr>
          <w:rStyle w:val="footnotemark"/>
        </w:rPr>
        <w:footnoteRef/>
      </w:r>
      <w:r>
        <w:t xml:space="preserve"> Physical abuse, domestic violence, sexual abuse, psychological abuse, financial or material abuse, modern slavery, discriminatory abuse, organisational abuse, neglect, self-neglect. </w:t>
      </w:r>
    </w:p>
  </w:footnote>
  <w:footnote w:id="6">
    <w:p w14:paraId="2C545A0B" w14:textId="77777777" w:rsidR="00C6547D" w:rsidRDefault="00C6547D" w:rsidP="00A73828">
      <w:pPr>
        <w:pStyle w:val="FootnoteText"/>
      </w:pPr>
      <w:r>
        <w:rPr>
          <w:rStyle w:val="FootnoteReference"/>
        </w:rPr>
        <w:footnoteRef/>
      </w:r>
      <w:r>
        <w:t xml:space="preserve"> </w:t>
      </w:r>
      <w:r w:rsidRPr="00D9633A">
        <w:t>Care and Support, statutory guidance (DOH 2014, 14.92)</w:t>
      </w:r>
    </w:p>
  </w:footnote>
  <w:footnote w:id="7">
    <w:p w14:paraId="42D86659" w14:textId="77777777" w:rsidR="00C6547D" w:rsidRDefault="00C6547D" w:rsidP="006E063A">
      <w:pPr>
        <w:pStyle w:val="footnotedescription"/>
        <w:spacing w:line="240" w:lineRule="auto"/>
      </w:pPr>
      <w:r>
        <w:rPr>
          <w:rStyle w:val="footnotemark"/>
        </w:rPr>
        <w:footnoteRef/>
      </w:r>
      <w:r>
        <w:t xml:space="preserve"> Always be clear that information will only be shared on a need-to-know basis with relevant others, within the confines of the General Data Protection Regulation 2016 and the Data Protection Act 2018. However, if concerns are such that there are reasonable grounds to suspect that harm may come to any individual, there is a statutory duty to share these concerns with the authorities</w:t>
      </w:r>
      <w:r>
        <w:rPr>
          <w:sz w:val="20"/>
        </w:rPr>
        <w:t xml:space="preserve"> </w:t>
      </w:r>
    </w:p>
  </w:footnote>
  <w:footnote w:id="8">
    <w:p w14:paraId="0960AAA6" w14:textId="77777777" w:rsidR="00C6547D" w:rsidRPr="00212182" w:rsidRDefault="00C6547D" w:rsidP="00F83121">
      <w:pPr>
        <w:shd w:val="clear" w:color="auto" w:fill="FFFFFF"/>
        <w:spacing w:before="150" w:after="150" w:line="240" w:lineRule="auto"/>
        <w:rPr>
          <w:rFonts w:eastAsia="Times New Roman" w:cstheme="minorHAnsi"/>
          <w:sz w:val="20"/>
          <w:szCs w:val="20"/>
          <w:lang w:eastAsia="en-GB"/>
        </w:rPr>
      </w:pPr>
      <w:r w:rsidRPr="00212182">
        <w:rPr>
          <w:rStyle w:val="FootnoteReference"/>
          <w:rFonts w:cstheme="minorHAnsi"/>
          <w:sz w:val="20"/>
          <w:szCs w:val="20"/>
        </w:rPr>
        <w:footnoteRef/>
      </w:r>
      <w:r w:rsidRPr="00212182">
        <w:rPr>
          <w:rFonts w:cstheme="minorHAnsi"/>
          <w:sz w:val="20"/>
          <w:szCs w:val="20"/>
        </w:rPr>
        <w:t xml:space="preserve"> </w:t>
      </w:r>
      <w:r w:rsidRPr="00212182">
        <w:rPr>
          <w:rFonts w:eastAsia="Times New Roman" w:cstheme="minorHAnsi"/>
          <w:sz w:val="20"/>
          <w:szCs w:val="20"/>
          <w:lang w:eastAsia="en-GB"/>
        </w:rPr>
        <w:t>This role is responsible for overseeing concerns or allegations made against employees, volunteers and others working within organisations and ensuring that the approach taken is coordinated and matters are investigated, recorded, followed up and concluded in a timely manner.</w:t>
      </w:r>
    </w:p>
    <w:p w14:paraId="5C7F4DC3" w14:textId="77777777" w:rsidR="00C6547D" w:rsidRDefault="00C6547D" w:rsidP="00F83121">
      <w:pPr>
        <w:pStyle w:val="FootnoteText"/>
      </w:pPr>
    </w:p>
  </w:footnote>
  <w:footnote w:id="9">
    <w:p w14:paraId="28BE1738" w14:textId="77777777" w:rsidR="00C6547D" w:rsidRPr="00400C04" w:rsidRDefault="00C6547D" w:rsidP="00F83121">
      <w:pPr>
        <w:shd w:val="clear" w:color="auto" w:fill="FFFFFF"/>
        <w:spacing w:before="150" w:after="150" w:line="240" w:lineRule="auto"/>
        <w:rPr>
          <w:rFonts w:eastAsia="Times New Roman" w:cstheme="minorHAnsi"/>
          <w:sz w:val="20"/>
          <w:szCs w:val="20"/>
          <w:lang w:eastAsia="en-GB"/>
        </w:rPr>
      </w:pPr>
      <w:r w:rsidRPr="00212182">
        <w:rPr>
          <w:rStyle w:val="FootnoteReference"/>
          <w:rFonts w:cstheme="minorHAnsi"/>
          <w:sz w:val="20"/>
          <w:szCs w:val="20"/>
        </w:rPr>
        <w:footnoteRef/>
      </w:r>
      <w:r w:rsidRPr="00212182">
        <w:rPr>
          <w:rFonts w:cstheme="minorHAnsi"/>
          <w:sz w:val="20"/>
          <w:szCs w:val="20"/>
        </w:rPr>
        <w:t xml:space="preserve"> </w:t>
      </w:r>
      <w:r w:rsidRPr="00212182">
        <w:rPr>
          <w:rFonts w:eastAsia="Times New Roman" w:cstheme="minorHAnsi"/>
          <w:sz w:val="20"/>
          <w:szCs w:val="20"/>
          <w:lang w:eastAsia="en-GB"/>
        </w:rPr>
        <w:t xml:space="preserve">This role is responsible for overseeing concerns or allegations made against employees, volunteers and others </w:t>
      </w:r>
      <w:r w:rsidRPr="00400C04">
        <w:rPr>
          <w:rFonts w:eastAsia="Times New Roman" w:cstheme="minorHAnsi"/>
          <w:sz w:val="20"/>
          <w:szCs w:val="20"/>
          <w:lang w:eastAsia="en-GB"/>
        </w:rPr>
        <w:t>working within organisations and ensuring that the approach taken is coordinated and matters are investigated, recorded, followed up and concluded in a timely manner.</w:t>
      </w:r>
    </w:p>
  </w:footnote>
  <w:footnote w:id="10">
    <w:p w14:paraId="795096C4" w14:textId="48B68052" w:rsidR="00C6547D" w:rsidRPr="00400C04" w:rsidRDefault="00C6547D" w:rsidP="00400C04">
      <w:pPr>
        <w:shd w:val="clear" w:color="auto" w:fill="FFFFFF"/>
        <w:spacing w:before="150" w:after="150" w:line="240" w:lineRule="auto"/>
        <w:rPr>
          <w:rFonts w:eastAsia="Times New Roman" w:cstheme="minorHAnsi"/>
          <w:sz w:val="20"/>
          <w:szCs w:val="20"/>
          <w:lang w:eastAsia="en-GB"/>
        </w:rPr>
      </w:pPr>
      <w:r w:rsidRPr="00400C04">
        <w:rPr>
          <w:rStyle w:val="FootnoteReference"/>
          <w:rFonts w:cstheme="minorHAnsi"/>
          <w:sz w:val="20"/>
          <w:szCs w:val="20"/>
        </w:rPr>
        <w:footnoteRef/>
      </w:r>
      <w:r w:rsidRPr="00400C04">
        <w:rPr>
          <w:rFonts w:cstheme="minorHAnsi"/>
          <w:sz w:val="20"/>
          <w:szCs w:val="20"/>
        </w:rPr>
        <w:t xml:space="preserve"> </w:t>
      </w:r>
      <w:r w:rsidRPr="00400C04">
        <w:rPr>
          <w:rFonts w:eastAsia="Times New Roman" w:cstheme="minorHAnsi"/>
          <w:sz w:val="20"/>
          <w:szCs w:val="20"/>
          <w:lang w:eastAsia="en-GB"/>
        </w:rPr>
        <w:t>This role is responsible for overseeing concerns or allegations made against employees, volunteers and others working within organisations and ensuring that the approach taken is coordinated and matters are investigated, recorded, followed up and concluded in a timely manner.</w:t>
      </w:r>
    </w:p>
    <w:p w14:paraId="23B4D816" w14:textId="77777777" w:rsidR="00C6547D" w:rsidRDefault="00C6547D" w:rsidP="00400C04">
      <w:pPr>
        <w:pStyle w:val="FootnoteText"/>
      </w:pPr>
    </w:p>
  </w:footnote>
  <w:footnote w:id="11">
    <w:p w14:paraId="74EEA7A3" w14:textId="77777777" w:rsidR="00C6547D" w:rsidRPr="003E2B6C" w:rsidRDefault="00C6547D" w:rsidP="00400C04">
      <w:pPr>
        <w:shd w:val="clear" w:color="auto" w:fill="FFFFFF"/>
        <w:spacing w:before="150" w:after="150" w:line="240" w:lineRule="auto"/>
        <w:rPr>
          <w:rFonts w:eastAsia="Times New Roman" w:cstheme="minorHAnsi"/>
          <w:sz w:val="20"/>
          <w:szCs w:val="20"/>
        </w:rPr>
      </w:pPr>
      <w:r w:rsidRPr="003E2B6C">
        <w:rPr>
          <w:rStyle w:val="FootnoteReference"/>
          <w:rFonts w:cstheme="minorHAnsi"/>
          <w:sz w:val="20"/>
          <w:szCs w:val="20"/>
        </w:rPr>
        <w:footnoteRef/>
      </w:r>
      <w:r w:rsidRPr="003E2B6C">
        <w:rPr>
          <w:rFonts w:cstheme="minorHAnsi"/>
          <w:sz w:val="20"/>
          <w:szCs w:val="20"/>
        </w:rPr>
        <w:t xml:space="preserve"> </w:t>
      </w:r>
      <w:r w:rsidRPr="003E2B6C">
        <w:rPr>
          <w:rFonts w:eastAsia="Times New Roman" w:cstheme="minorHAnsi"/>
          <w:sz w:val="20"/>
          <w:szCs w:val="20"/>
        </w:rPr>
        <w:t>This department is responsible for overseeing concerns or allegations made against employees, volunteers and others working within organisations and ensuring that the approach taken is coordinated and matters are investigated, recorded, followed up and concluded in a timely manner.</w:t>
      </w:r>
    </w:p>
    <w:p w14:paraId="02A21ABE" w14:textId="77777777" w:rsidR="00C6547D" w:rsidRDefault="00C6547D" w:rsidP="00400C04">
      <w:pPr>
        <w:pStyle w:val="FootnoteText"/>
      </w:pPr>
    </w:p>
  </w:footnote>
  <w:footnote w:id="12">
    <w:p w14:paraId="364F11B6" w14:textId="58390C13" w:rsidR="00C6547D" w:rsidRDefault="00C6547D">
      <w:pPr>
        <w:pStyle w:val="FootnoteText"/>
      </w:pPr>
      <w:r>
        <w:rPr>
          <w:rStyle w:val="FootnoteReference"/>
        </w:rPr>
        <w:footnoteRef/>
      </w:r>
      <w:r>
        <w:t xml:space="preserve"> It is anticipated that the process of ending alignment of dioceses and religious orders will commence Autumn 2020 into 2021.</w:t>
      </w:r>
    </w:p>
  </w:footnote>
  <w:footnote w:id="13">
    <w:p w14:paraId="4D402A04" w14:textId="77777777" w:rsidR="00C6547D" w:rsidRDefault="00C6547D" w:rsidP="00F83121">
      <w:pPr>
        <w:pStyle w:val="FootnoteText"/>
      </w:pPr>
      <w:r>
        <w:rPr>
          <w:rStyle w:val="FootnoteReference"/>
        </w:rPr>
        <w:footnoteRef/>
      </w:r>
      <w:r>
        <w:t xml:space="preserve"> Catechism of the Catholic Church article 2284 – “Scandal is an attitude or behaviour which leads another to do evil.  The person who gives scandal becomes his neighbour’s tempter.  He damages virtue and integrity; he may even draw his brother into spiritual death.  Scandal is a grave offence if by deed or omission another is deliberately led into a grave offence”.</w:t>
      </w:r>
    </w:p>
  </w:footnote>
  <w:footnote w:id="14">
    <w:p w14:paraId="3198BD9C" w14:textId="77777777" w:rsidR="00C6547D" w:rsidRDefault="00C6547D" w:rsidP="00F83121">
      <w:pPr>
        <w:pStyle w:val="FootnoteText"/>
      </w:pPr>
      <w:r>
        <w:rPr>
          <w:rStyle w:val="FootnoteReference"/>
        </w:rPr>
        <w:footnoteRef/>
      </w:r>
      <w:r>
        <w:t xml:space="preserve"> Catechism of the Catholic Church article 2284 – “Scandal is an attitude or behaviour which leads another to do evil.  The person who gives scandal becomes his neighbour’s tempter.  He damages virtue and integrity; he may even draw his brother into spiritual death.  Scandal is a grave offence if by deed or omission another is deliberately led into a grave offence”.</w:t>
      </w:r>
    </w:p>
  </w:footnote>
  <w:footnote w:id="15">
    <w:p w14:paraId="4BAEE190" w14:textId="77777777" w:rsidR="00C6547D" w:rsidRDefault="00C6547D" w:rsidP="00F83121">
      <w:pPr>
        <w:pStyle w:val="FootnoteText"/>
      </w:pPr>
      <w:r>
        <w:rPr>
          <w:rStyle w:val="FootnoteReference"/>
        </w:rPr>
        <w:footnoteRef/>
      </w:r>
      <w:r>
        <w:t xml:space="preserve"> </w:t>
      </w:r>
      <w:r w:rsidRPr="00351B99">
        <w:t>This is not a comprehensive specialist risk assessment in respect of current or future risk of reoffending or the behaviour reoccurring.</w:t>
      </w:r>
    </w:p>
  </w:footnote>
  <w:footnote w:id="16">
    <w:p w14:paraId="0F102DA1" w14:textId="77777777" w:rsidR="00C6547D" w:rsidRDefault="00C6547D" w:rsidP="00F83121">
      <w:pPr>
        <w:pStyle w:val="FootnoteText"/>
      </w:pPr>
      <w:r>
        <w:rPr>
          <w:rStyle w:val="FootnoteReference"/>
        </w:rPr>
        <w:footnoteRef/>
      </w:r>
      <w:r>
        <w:t xml:space="preserve"> Children and young people under the age of 18 years will usually be offered services and support by or via the Local Authority. However, there may be circumstances where it is appropriate for the Church to supplement or replace this support.  Any such supplemental arrangements must be made in consultation with the Statutory Authorities.</w:t>
      </w:r>
    </w:p>
  </w:footnote>
  <w:footnote w:id="17">
    <w:p w14:paraId="7AB32492" w14:textId="77777777" w:rsidR="00C6547D" w:rsidRDefault="00C6547D" w:rsidP="00F83121">
      <w:pPr>
        <w:pStyle w:val="FootnoteText"/>
      </w:pPr>
      <w:r>
        <w:rPr>
          <w:rStyle w:val="FootnoteReference"/>
        </w:rPr>
        <w:footnoteRef/>
      </w:r>
      <w:r>
        <w:t xml:space="preserve"> Routine pastoral support includes for example emotional and spiritual support, accompaniment, time to listen and time to reflect</w:t>
      </w:r>
    </w:p>
  </w:footnote>
  <w:footnote w:id="18">
    <w:p w14:paraId="458EDFE3" w14:textId="77777777" w:rsidR="00C6547D" w:rsidRDefault="00C6547D" w:rsidP="00F83121">
      <w:pPr>
        <w:pStyle w:val="FootnoteText"/>
      </w:pPr>
      <w:r>
        <w:rPr>
          <w:rStyle w:val="FootnoteReference"/>
        </w:rPr>
        <w:footnoteRef/>
      </w:r>
      <w:r>
        <w:t xml:space="preserve"> This includes certain areas outside of England and Wales which are the responsibility of dioceses with England and Wales </w:t>
      </w:r>
      <w:proofErr w:type="gramStart"/>
      <w:r>
        <w:t>e.g.</w:t>
      </w:r>
      <w:proofErr w:type="gramEnd"/>
      <w:r>
        <w:t xml:space="preserve"> the Channel Island and Isle of 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E1F0" w14:textId="46257BDE" w:rsidR="00C6547D" w:rsidRDefault="00C6547D">
    <w:pPr>
      <w:pStyle w:val="Header"/>
    </w:pPr>
    <w:r w:rsidRPr="005D428C">
      <w:rPr>
        <w:noProof/>
        <w:lang w:eastAsia="en-GB"/>
      </w:rPr>
      <w:drawing>
        <wp:anchor distT="0" distB="0" distL="114300" distR="114300" simplePos="0" relativeHeight="251659264" behindDoc="0" locked="0" layoutInCell="1" allowOverlap="1" wp14:anchorId="0AFAD918" wp14:editId="5130D0F6">
          <wp:simplePos x="0" y="0"/>
          <wp:positionH relativeFrom="margin">
            <wp:posOffset>5027930</wp:posOffset>
          </wp:positionH>
          <wp:positionV relativeFrom="margin">
            <wp:posOffset>-1447800</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B9034" w14:textId="70D74395" w:rsidR="00C6547D" w:rsidRDefault="00C6547D">
    <w:pPr>
      <w:pStyle w:val="Header"/>
    </w:pPr>
  </w:p>
  <w:p w14:paraId="78BD3005" w14:textId="77777777" w:rsidR="00C6547D" w:rsidRDefault="00C6547D">
    <w:pPr>
      <w:pStyle w:val="Header"/>
    </w:pPr>
  </w:p>
  <w:p w14:paraId="414DAFBC" w14:textId="77777777" w:rsidR="00C6547D" w:rsidRDefault="00C6547D">
    <w:pPr>
      <w:pStyle w:val="Header"/>
    </w:pPr>
  </w:p>
  <w:p w14:paraId="4167C161" w14:textId="77777777" w:rsidR="00C6547D" w:rsidRDefault="00C6547D">
    <w:pPr>
      <w:pStyle w:val="Header"/>
    </w:pPr>
  </w:p>
  <w:p w14:paraId="75B14791" w14:textId="77777777" w:rsidR="00C6547D" w:rsidRDefault="00C6547D">
    <w:pPr>
      <w:pStyle w:val="Header"/>
    </w:pPr>
  </w:p>
  <w:p w14:paraId="2B68869C" w14:textId="2464B2A0" w:rsidR="00C6547D" w:rsidRDefault="00C65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011F"/>
    <w:multiLevelType w:val="hybridMultilevel"/>
    <w:tmpl w:val="9D58D972"/>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853072B"/>
    <w:multiLevelType w:val="hybridMultilevel"/>
    <w:tmpl w:val="7918F50C"/>
    <w:lvl w:ilvl="0" w:tplc="57B05EAE">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F3548F"/>
    <w:multiLevelType w:val="hybridMultilevel"/>
    <w:tmpl w:val="87EC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C1B3F"/>
    <w:multiLevelType w:val="hybridMultilevel"/>
    <w:tmpl w:val="D9DA18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F8D43AC"/>
    <w:multiLevelType w:val="hybridMultilevel"/>
    <w:tmpl w:val="C778CB1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0FC9476F"/>
    <w:multiLevelType w:val="multilevel"/>
    <w:tmpl w:val="60BC77CC"/>
    <w:lvl w:ilvl="0">
      <w:start w:val="1"/>
      <w:numFmt w:val="lowerLetter"/>
      <w:lvlText w:val="%1)"/>
      <w:lvlJc w:val="left"/>
      <w:pPr>
        <w:ind w:left="108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6" w15:restartNumberingAfterBreak="0">
    <w:nsid w:val="113F5B8F"/>
    <w:multiLevelType w:val="multilevel"/>
    <w:tmpl w:val="B134AAC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15470814"/>
    <w:multiLevelType w:val="hybridMultilevel"/>
    <w:tmpl w:val="52AACEAE"/>
    <w:lvl w:ilvl="0" w:tplc="57B05EA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441B"/>
    <w:multiLevelType w:val="hybridMultilevel"/>
    <w:tmpl w:val="03F2C272"/>
    <w:lvl w:ilvl="0" w:tplc="57B05EA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50996"/>
    <w:multiLevelType w:val="hybridMultilevel"/>
    <w:tmpl w:val="DA78B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AD1515"/>
    <w:multiLevelType w:val="multilevel"/>
    <w:tmpl w:val="D85E15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F91D88"/>
    <w:multiLevelType w:val="hybridMultilevel"/>
    <w:tmpl w:val="231E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596E7D"/>
    <w:multiLevelType w:val="hybridMultilevel"/>
    <w:tmpl w:val="1E18EC36"/>
    <w:lvl w:ilvl="0" w:tplc="1D8AA00E">
      <w:start w:val="1"/>
      <w:numFmt w:val="decimal"/>
      <w:lvlText w:val="%1"/>
      <w:lvlJc w:val="left"/>
      <w:pPr>
        <w:ind w:left="1490" w:hanging="7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3C03233"/>
    <w:multiLevelType w:val="hybridMultilevel"/>
    <w:tmpl w:val="0504E0FA"/>
    <w:lvl w:ilvl="0" w:tplc="888CCAC8">
      <w:start w:val="1"/>
      <w:numFmt w:val="decimal"/>
      <w:lvlText w:val="%1."/>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42E518">
      <w:start w:val="1"/>
      <w:numFmt w:val="lowerLetter"/>
      <w:lvlText w:val="%2"/>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C4E25A">
      <w:start w:val="1"/>
      <w:numFmt w:val="lowerRoman"/>
      <w:lvlText w:val="%3"/>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4497AA">
      <w:start w:val="1"/>
      <w:numFmt w:val="decimal"/>
      <w:lvlText w:val="%4"/>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E0DA8A">
      <w:start w:val="1"/>
      <w:numFmt w:val="lowerLetter"/>
      <w:lvlText w:val="%5"/>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DAC726">
      <w:start w:val="1"/>
      <w:numFmt w:val="lowerRoman"/>
      <w:lvlText w:val="%6"/>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02C362">
      <w:start w:val="1"/>
      <w:numFmt w:val="decimal"/>
      <w:lvlText w:val="%7"/>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382D64">
      <w:start w:val="1"/>
      <w:numFmt w:val="lowerLetter"/>
      <w:lvlText w:val="%8"/>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F41D4E">
      <w:start w:val="1"/>
      <w:numFmt w:val="lowerRoman"/>
      <w:lvlText w:val="%9"/>
      <w:lvlJc w:val="left"/>
      <w:pPr>
        <w:ind w:left="6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3D4F16"/>
    <w:multiLevelType w:val="multilevel"/>
    <w:tmpl w:val="6AF82D4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9556CBE"/>
    <w:multiLevelType w:val="hybridMultilevel"/>
    <w:tmpl w:val="C96E2F94"/>
    <w:lvl w:ilvl="0" w:tplc="57B05EA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63144"/>
    <w:multiLevelType w:val="hybridMultilevel"/>
    <w:tmpl w:val="9472801A"/>
    <w:lvl w:ilvl="0" w:tplc="08090001">
      <w:start w:val="1"/>
      <w:numFmt w:val="bullet"/>
      <w:lvlText w:val=""/>
      <w:lvlJc w:val="left"/>
      <w:pPr>
        <w:ind w:left="3519" w:hanging="360"/>
      </w:pPr>
      <w:rPr>
        <w:rFonts w:ascii="Symbol" w:hAnsi="Symbol" w:hint="default"/>
      </w:rPr>
    </w:lvl>
    <w:lvl w:ilvl="1" w:tplc="08090003" w:tentative="1">
      <w:start w:val="1"/>
      <w:numFmt w:val="bullet"/>
      <w:lvlText w:val="o"/>
      <w:lvlJc w:val="left"/>
      <w:pPr>
        <w:ind w:left="4239" w:hanging="360"/>
      </w:pPr>
      <w:rPr>
        <w:rFonts w:ascii="Courier New" w:hAnsi="Courier New" w:cs="Courier New" w:hint="default"/>
      </w:rPr>
    </w:lvl>
    <w:lvl w:ilvl="2" w:tplc="08090005" w:tentative="1">
      <w:start w:val="1"/>
      <w:numFmt w:val="bullet"/>
      <w:lvlText w:val=""/>
      <w:lvlJc w:val="left"/>
      <w:pPr>
        <w:ind w:left="4959" w:hanging="360"/>
      </w:pPr>
      <w:rPr>
        <w:rFonts w:ascii="Wingdings" w:hAnsi="Wingdings" w:hint="default"/>
      </w:rPr>
    </w:lvl>
    <w:lvl w:ilvl="3" w:tplc="08090001" w:tentative="1">
      <w:start w:val="1"/>
      <w:numFmt w:val="bullet"/>
      <w:lvlText w:val=""/>
      <w:lvlJc w:val="left"/>
      <w:pPr>
        <w:ind w:left="5679" w:hanging="360"/>
      </w:pPr>
      <w:rPr>
        <w:rFonts w:ascii="Symbol" w:hAnsi="Symbol" w:hint="default"/>
      </w:rPr>
    </w:lvl>
    <w:lvl w:ilvl="4" w:tplc="08090003" w:tentative="1">
      <w:start w:val="1"/>
      <w:numFmt w:val="bullet"/>
      <w:lvlText w:val="o"/>
      <w:lvlJc w:val="left"/>
      <w:pPr>
        <w:ind w:left="6399" w:hanging="360"/>
      </w:pPr>
      <w:rPr>
        <w:rFonts w:ascii="Courier New" w:hAnsi="Courier New" w:cs="Courier New" w:hint="default"/>
      </w:rPr>
    </w:lvl>
    <w:lvl w:ilvl="5" w:tplc="08090005" w:tentative="1">
      <w:start w:val="1"/>
      <w:numFmt w:val="bullet"/>
      <w:lvlText w:val=""/>
      <w:lvlJc w:val="left"/>
      <w:pPr>
        <w:ind w:left="7119" w:hanging="360"/>
      </w:pPr>
      <w:rPr>
        <w:rFonts w:ascii="Wingdings" w:hAnsi="Wingdings" w:hint="default"/>
      </w:rPr>
    </w:lvl>
    <w:lvl w:ilvl="6" w:tplc="08090001" w:tentative="1">
      <w:start w:val="1"/>
      <w:numFmt w:val="bullet"/>
      <w:lvlText w:val=""/>
      <w:lvlJc w:val="left"/>
      <w:pPr>
        <w:ind w:left="7839" w:hanging="360"/>
      </w:pPr>
      <w:rPr>
        <w:rFonts w:ascii="Symbol" w:hAnsi="Symbol" w:hint="default"/>
      </w:rPr>
    </w:lvl>
    <w:lvl w:ilvl="7" w:tplc="08090003" w:tentative="1">
      <w:start w:val="1"/>
      <w:numFmt w:val="bullet"/>
      <w:lvlText w:val="o"/>
      <w:lvlJc w:val="left"/>
      <w:pPr>
        <w:ind w:left="8559" w:hanging="360"/>
      </w:pPr>
      <w:rPr>
        <w:rFonts w:ascii="Courier New" w:hAnsi="Courier New" w:cs="Courier New" w:hint="default"/>
      </w:rPr>
    </w:lvl>
    <w:lvl w:ilvl="8" w:tplc="08090005" w:tentative="1">
      <w:start w:val="1"/>
      <w:numFmt w:val="bullet"/>
      <w:lvlText w:val=""/>
      <w:lvlJc w:val="left"/>
      <w:pPr>
        <w:ind w:left="9279" w:hanging="360"/>
      </w:pPr>
      <w:rPr>
        <w:rFonts w:ascii="Wingdings" w:hAnsi="Wingdings" w:hint="default"/>
      </w:rPr>
    </w:lvl>
  </w:abstractNum>
  <w:abstractNum w:abstractNumId="17" w15:restartNumberingAfterBreak="0">
    <w:nsid w:val="35147229"/>
    <w:multiLevelType w:val="hybridMultilevel"/>
    <w:tmpl w:val="BFA6D4EE"/>
    <w:lvl w:ilvl="0" w:tplc="08090001">
      <w:start w:val="1"/>
      <w:numFmt w:val="bullet"/>
      <w:lvlText w:val=""/>
      <w:lvlJc w:val="left"/>
      <w:pPr>
        <w:ind w:left="1230" w:hanging="360"/>
      </w:pPr>
      <w:rPr>
        <w:rFonts w:ascii="Symbol" w:hAnsi="Symbol" w:hint="default"/>
      </w:rPr>
    </w:lvl>
    <w:lvl w:ilvl="1" w:tplc="08090003">
      <w:start w:val="1"/>
      <w:numFmt w:val="bullet"/>
      <w:lvlText w:val="o"/>
      <w:lvlJc w:val="left"/>
      <w:pPr>
        <w:ind w:left="1950" w:hanging="360"/>
      </w:pPr>
      <w:rPr>
        <w:rFonts w:ascii="Courier New" w:hAnsi="Courier New" w:cs="Courier New" w:hint="default"/>
      </w:rPr>
    </w:lvl>
    <w:lvl w:ilvl="2" w:tplc="08090005">
      <w:start w:val="1"/>
      <w:numFmt w:val="bullet"/>
      <w:lvlText w:val=""/>
      <w:lvlJc w:val="left"/>
      <w:pPr>
        <w:ind w:left="2670" w:hanging="360"/>
      </w:pPr>
      <w:rPr>
        <w:rFonts w:ascii="Wingdings" w:hAnsi="Wingdings" w:hint="default"/>
      </w:rPr>
    </w:lvl>
    <w:lvl w:ilvl="3" w:tplc="08090001">
      <w:start w:val="1"/>
      <w:numFmt w:val="bullet"/>
      <w:lvlText w:val=""/>
      <w:lvlJc w:val="left"/>
      <w:pPr>
        <w:ind w:left="3390" w:hanging="360"/>
      </w:pPr>
      <w:rPr>
        <w:rFonts w:ascii="Symbol" w:hAnsi="Symbol" w:hint="default"/>
      </w:rPr>
    </w:lvl>
    <w:lvl w:ilvl="4" w:tplc="08090003">
      <w:start w:val="1"/>
      <w:numFmt w:val="bullet"/>
      <w:lvlText w:val="o"/>
      <w:lvlJc w:val="left"/>
      <w:pPr>
        <w:ind w:left="4110" w:hanging="360"/>
      </w:pPr>
      <w:rPr>
        <w:rFonts w:ascii="Courier New" w:hAnsi="Courier New" w:cs="Courier New" w:hint="default"/>
      </w:rPr>
    </w:lvl>
    <w:lvl w:ilvl="5" w:tplc="08090005">
      <w:start w:val="1"/>
      <w:numFmt w:val="bullet"/>
      <w:lvlText w:val=""/>
      <w:lvlJc w:val="left"/>
      <w:pPr>
        <w:ind w:left="4830" w:hanging="360"/>
      </w:pPr>
      <w:rPr>
        <w:rFonts w:ascii="Wingdings" w:hAnsi="Wingdings" w:hint="default"/>
      </w:rPr>
    </w:lvl>
    <w:lvl w:ilvl="6" w:tplc="08090001">
      <w:start w:val="1"/>
      <w:numFmt w:val="bullet"/>
      <w:lvlText w:val=""/>
      <w:lvlJc w:val="left"/>
      <w:pPr>
        <w:ind w:left="5550" w:hanging="360"/>
      </w:pPr>
      <w:rPr>
        <w:rFonts w:ascii="Symbol" w:hAnsi="Symbol" w:hint="default"/>
      </w:rPr>
    </w:lvl>
    <w:lvl w:ilvl="7" w:tplc="08090003">
      <w:start w:val="1"/>
      <w:numFmt w:val="bullet"/>
      <w:lvlText w:val="o"/>
      <w:lvlJc w:val="left"/>
      <w:pPr>
        <w:ind w:left="6270" w:hanging="360"/>
      </w:pPr>
      <w:rPr>
        <w:rFonts w:ascii="Courier New" w:hAnsi="Courier New" w:cs="Courier New" w:hint="default"/>
      </w:rPr>
    </w:lvl>
    <w:lvl w:ilvl="8" w:tplc="08090005">
      <w:start w:val="1"/>
      <w:numFmt w:val="bullet"/>
      <w:lvlText w:val=""/>
      <w:lvlJc w:val="left"/>
      <w:pPr>
        <w:ind w:left="6990" w:hanging="360"/>
      </w:pPr>
      <w:rPr>
        <w:rFonts w:ascii="Wingdings" w:hAnsi="Wingdings" w:hint="default"/>
      </w:rPr>
    </w:lvl>
  </w:abstractNum>
  <w:abstractNum w:abstractNumId="18" w15:restartNumberingAfterBreak="0">
    <w:nsid w:val="370C7954"/>
    <w:multiLevelType w:val="hybridMultilevel"/>
    <w:tmpl w:val="AFEC7B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C68B0"/>
    <w:multiLevelType w:val="multilevel"/>
    <w:tmpl w:val="F894FE34"/>
    <w:lvl w:ilvl="0">
      <w:start w:val="10"/>
      <w:numFmt w:val="decimal"/>
      <w:lvlText w:val="%1"/>
      <w:lvlJc w:val="left"/>
      <w:pPr>
        <w:ind w:left="390" w:hanging="390"/>
      </w:pPr>
      <w:rPr>
        <w:rFonts w:asciiTheme="minorHAnsi" w:hAnsiTheme="minorHAnsi" w:hint="default"/>
        <w:color w:val="auto"/>
      </w:rPr>
    </w:lvl>
    <w:lvl w:ilvl="1">
      <w:start w:val="1"/>
      <w:numFmt w:val="decimal"/>
      <w:lvlText w:val="%1.%2"/>
      <w:lvlJc w:val="left"/>
      <w:pPr>
        <w:ind w:left="392" w:hanging="390"/>
      </w:pPr>
      <w:rPr>
        <w:rFonts w:asciiTheme="minorHAnsi" w:hAnsiTheme="minorHAnsi" w:hint="default"/>
        <w:color w:val="auto"/>
      </w:rPr>
    </w:lvl>
    <w:lvl w:ilvl="2">
      <w:start w:val="1"/>
      <w:numFmt w:val="decimal"/>
      <w:lvlText w:val="%1.%2.%3"/>
      <w:lvlJc w:val="left"/>
      <w:pPr>
        <w:ind w:left="724" w:hanging="720"/>
      </w:pPr>
      <w:rPr>
        <w:rFonts w:asciiTheme="minorHAnsi" w:hAnsiTheme="minorHAnsi" w:hint="default"/>
        <w:color w:val="auto"/>
      </w:rPr>
    </w:lvl>
    <w:lvl w:ilvl="3">
      <w:start w:val="1"/>
      <w:numFmt w:val="decimal"/>
      <w:lvlText w:val="%1.%2.%3.%4"/>
      <w:lvlJc w:val="left"/>
      <w:pPr>
        <w:ind w:left="726" w:hanging="720"/>
      </w:pPr>
      <w:rPr>
        <w:rFonts w:asciiTheme="minorHAnsi" w:hAnsiTheme="minorHAnsi" w:hint="default"/>
        <w:color w:val="auto"/>
      </w:rPr>
    </w:lvl>
    <w:lvl w:ilvl="4">
      <w:start w:val="1"/>
      <w:numFmt w:val="decimal"/>
      <w:lvlText w:val="%1.%2.%3.%4.%5"/>
      <w:lvlJc w:val="left"/>
      <w:pPr>
        <w:ind w:left="1088" w:hanging="1080"/>
      </w:pPr>
      <w:rPr>
        <w:rFonts w:asciiTheme="minorHAnsi" w:hAnsiTheme="minorHAnsi" w:hint="default"/>
        <w:color w:val="auto"/>
      </w:rPr>
    </w:lvl>
    <w:lvl w:ilvl="5">
      <w:start w:val="1"/>
      <w:numFmt w:val="decimal"/>
      <w:lvlText w:val="%1.%2.%3.%4.%5.%6"/>
      <w:lvlJc w:val="left"/>
      <w:pPr>
        <w:ind w:left="1090" w:hanging="1080"/>
      </w:pPr>
      <w:rPr>
        <w:rFonts w:asciiTheme="minorHAnsi" w:hAnsiTheme="minorHAnsi" w:hint="default"/>
        <w:color w:val="auto"/>
      </w:rPr>
    </w:lvl>
    <w:lvl w:ilvl="6">
      <w:start w:val="1"/>
      <w:numFmt w:val="decimal"/>
      <w:lvlText w:val="%1.%2.%3.%4.%5.%6.%7"/>
      <w:lvlJc w:val="left"/>
      <w:pPr>
        <w:ind w:left="1452" w:hanging="1440"/>
      </w:pPr>
      <w:rPr>
        <w:rFonts w:asciiTheme="minorHAnsi" w:hAnsiTheme="minorHAnsi" w:hint="default"/>
        <w:color w:val="auto"/>
      </w:rPr>
    </w:lvl>
    <w:lvl w:ilvl="7">
      <w:start w:val="1"/>
      <w:numFmt w:val="decimal"/>
      <w:lvlText w:val="%1.%2.%3.%4.%5.%6.%7.%8"/>
      <w:lvlJc w:val="left"/>
      <w:pPr>
        <w:ind w:left="1454" w:hanging="1440"/>
      </w:pPr>
      <w:rPr>
        <w:rFonts w:asciiTheme="minorHAnsi" w:hAnsiTheme="minorHAnsi" w:hint="default"/>
        <w:color w:val="auto"/>
      </w:rPr>
    </w:lvl>
    <w:lvl w:ilvl="8">
      <w:start w:val="1"/>
      <w:numFmt w:val="decimal"/>
      <w:lvlText w:val="%1.%2.%3.%4.%5.%6.%7.%8.%9"/>
      <w:lvlJc w:val="left"/>
      <w:pPr>
        <w:ind w:left="1456" w:hanging="1440"/>
      </w:pPr>
      <w:rPr>
        <w:rFonts w:asciiTheme="minorHAnsi" w:hAnsiTheme="minorHAnsi" w:hint="default"/>
        <w:color w:val="auto"/>
      </w:rPr>
    </w:lvl>
  </w:abstractNum>
  <w:abstractNum w:abstractNumId="20" w15:restartNumberingAfterBreak="0">
    <w:nsid w:val="3CC63F3A"/>
    <w:multiLevelType w:val="hybridMultilevel"/>
    <w:tmpl w:val="C0FC3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1D4158"/>
    <w:multiLevelType w:val="multilevel"/>
    <w:tmpl w:val="F7CC03B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B6826AA"/>
    <w:multiLevelType w:val="hybridMultilevel"/>
    <w:tmpl w:val="EF368110"/>
    <w:lvl w:ilvl="0" w:tplc="1D8AA00E">
      <w:start w:val="1"/>
      <w:numFmt w:val="decimal"/>
      <w:lvlText w:val="%1"/>
      <w:lvlJc w:val="left"/>
      <w:pPr>
        <w:ind w:left="1490" w:hanging="7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D6C6190"/>
    <w:multiLevelType w:val="hybridMultilevel"/>
    <w:tmpl w:val="3274E682"/>
    <w:lvl w:ilvl="0" w:tplc="08090001">
      <w:start w:val="1"/>
      <w:numFmt w:val="bullet"/>
      <w:lvlText w:val=""/>
      <w:lvlJc w:val="left"/>
      <w:pPr>
        <w:ind w:left="2439" w:hanging="360"/>
      </w:pPr>
      <w:rPr>
        <w:rFonts w:ascii="Symbol" w:hAnsi="Symbol" w:hint="default"/>
      </w:rPr>
    </w:lvl>
    <w:lvl w:ilvl="1" w:tplc="97CCF3F0">
      <w:start w:val="7"/>
      <w:numFmt w:val="bullet"/>
      <w:lvlText w:val="•"/>
      <w:lvlJc w:val="left"/>
      <w:pPr>
        <w:ind w:left="3159" w:hanging="360"/>
      </w:pPr>
      <w:rPr>
        <w:rFonts w:ascii="Calibri" w:eastAsia="Times New Roman" w:hAnsi="Calibri" w:cs="Calibri" w:hint="default"/>
      </w:rPr>
    </w:lvl>
    <w:lvl w:ilvl="2" w:tplc="08090005" w:tentative="1">
      <w:start w:val="1"/>
      <w:numFmt w:val="bullet"/>
      <w:lvlText w:val=""/>
      <w:lvlJc w:val="left"/>
      <w:pPr>
        <w:ind w:left="3879" w:hanging="360"/>
      </w:pPr>
      <w:rPr>
        <w:rFonts w:ascii="Wingdings" w:hAnsi="Wingdings" w:hint="default"/>
      </w:rPr>
    </w:lvl>
    <w:lvl w:ilvl="3" w:tplc="08090001" w:tentative="1">
      <w:start w:val="1"/>
      <w:numFmt w:val="bullet"/>
      <w:lvlText w:val=""/>
      <w:lvlJc w:val="left"/>
      <w:pPr>
        <w:ind w:left="4599" w:hanging="360"/>
      </w:pPr>
      <w:rPr>
        <w:rFonts w:ascii="Symbol" w:hAnsi="Symbol" w:hint="default"/>
      </w:rPr>
    </w:lvl>
    <w:lvl w:ilvl="4" w:tplc="08090003" w:tentative="1">
      <w:start w:val="1"/>
      <w:numFmt w:val="bullet"/>
      <w:lvlText w:val="o"/>
      <w:lvlJc w:val="left"/>
      <w:pPr>
        <w:ind w:left="5319" w:hanging="360"/>
      </w:pPr>
      <w:rPr>
        <w:rFonts w:ascii="Courier New" w:hAnsi="Courier New" w:cs="Courier New" w:hint="default"/>
      </w:rPr>
    </w:lvl>
    <w:lvl w:ilvl="5" w:tplc="08090005" w:tentative="1">
      <w:start w:val="1"/>
      <w:numFmt w:val="bullet"/>
      <w:lvlText w:val=""/>
      <w:lvlJc w:val="left"/>
      <w:pPr>
        <w:ind w:left="6039" w:hanging="360"/>
      </w:pPr>
      <w:rPr>
        <w:rFonts w:ascii="Wingdings" w:hAnsi="Wingdings" w:hint="default"/>
      </w:rPr>
    </w:lvl>
    <w:lvl w:ilvl="6" w:tplc="08090001" w:tentative="1">
      <w:start w:val="1"/>
      <w:numFmt w:val="bullet"/>
      <w:lvlText w:val=""/>
      <w:lvlJc w:val="left"/>
      <w:pPr>
        <w:ind w:left="6759" w:hanging="360"/>
      </w:pPr>
      <w:rPr>
        <w:rFonts w:ascii="Symbol" w:hAnsi="Symbol" w:hint="default"/>
      </w:rPr>
    </w:lvl>
    <w:lvl w:ilvl="7" w:tplc="08090003" w:tentative="1">
      <w:start w:val="1"/>
      <w:numFmt w:val="bullet"/>
      <w:lvlText w:val="o"/>
      <w:lvlJc w:val="left"/>
      <w:pPr>
        <w:ind w:left="7479" w:hanging="360"/>
      </w:pPr>
      <w:rPr>
        <w:rFonts w:ascii="Courier New" w:hAnsi="Courier New" w:cs="Courier New" w:hint="default"/>
      </w:rPr>
    </w:lvl>
    <w:lvl w:ilvl="8" w:tplc="08090005" w:tentative="1">
      <w:start w:val="1"/>
      <w:numFmt w:val="bullet"/>
      <w:lvlText w:val=""/>
      <w:lvlJc w:val="left"/>
      <w:pPr>
        <w:ind w:left="8199" w:hanging="360"/>
      </w:pPr>
      <w:rPr>
        <w:rFonts w:ascii="Wingdings" w:hAnsi="Wingdings" w:hint="default"/>
      </w:rPr>
    </w:lvl>
  </w:abstractNum>
  <w:abstractNum w:abstractNumId="24" w15:restartNumberingAfterBreak="0">
    <w:nsid w:val="4D8A778E"/>
    <w:multiLevelType w:val="hybridMultilevel"/>
    <w:tmpl w:val="A69298E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8C0E0F"/>
    <w:multiLevelType w:val="multilevel"/>
    <w:tmpl w:val="1FE05A3E"/>
    <w:lvl w:ilvl="0">
      <w:start w:val="1"/>
      <w:numFmt w:val="bullet"/>
      <w:lvlText w:val=""/>
      <w:lvlJc w:val="left"/>
      <w:pPr>
        <w:ind w:left="500" w:hanging="500"/>
      </w:pPr>
      <w:rPr>
        <w:rFonts w:ascii="Symbol" w:hAnsi="Symbol" w:hint="default"/>
      </w:rPr>
    </w:lvl>
    <w:lvl w:ilvl="1">
      <w:start w:val="1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B96D19"/>
    <w:multiLevelType w:val="hybridMultilevel"/>
    <w:tmpl w:val="3C1ECC46"/>
    <w:lvl w:ilvl="0" w:tplc="0809000F">
      <w:start w:val="1"/>
      <w:numFmt w:val="decimal"/>
      <w:lvlText w:val="%1."/>
      <w:lvlJc w:val="left"/>
      <w:pPr>
        <w:ind w:left="4470" w:hanging="360"/>
      </w:pPr>
    </w:lvl>
    <w:lvl w:ilvl="1" w:tplc="08090019" w:tentative="1">
      <w:start w:val="1"/>
      <w:numFmt w:val="lowerLetter"/>
      <w:lvlText w:val="%2."/>
      <w:lvlJc w:val="left"/>
      <w:pPr>
        <w:ind w:left="5190" w:hanging="360"/>
      </w:pPr>
    </w:lvl>
    <w:lvl w:ilvl="2" w:tplc="0809001B" w:tentative="1">
      <w:start w:val="1"/>
      <w:numFmt w:val="lowerRoman"/>
      <w:lvlText w:val="%3."/>
      <w:lvlJc w:val="right"/>
      <w:pPr>
        <w:ind w:left="5910" w:hanging="180"/>
      </w:pPr>
    </w:lvl>
    <w:lvl w:ilvl="3" w:tplc="0809000F" w:tentative="1">
      <w:start w:val="1"/>
      <w:numFmt w:val="decimal"/>
      <w:lvlText w:val="%4."/>
      <w:lvlJc w:val="left"/>
      <w:pPr>
        <w:ind w:left="6630" w:hanging="360"/>
      </w:pPr>
    </w:lvl>
    <w:lvl w:ilvl="4" w:tplc="08090019" w:tentative="1">
      <w:start w:val="1"/>
      <w:numFmt w:val="lowerLetter"/>
      <w:lvlText w:val="%5."/>
      <w:lvlJc w:val="left"/>
      <w:pPr>
        <w:ind w:left="7350" w:hanging="360"/>
      </w:pPr>
    </w:lvl>
    <w:lvl w:ilvl="5" w:tplc="0809001B" w:tentative="1">
      <w:start w:val="1"/>
      <w:numFmt w:val="lowerRoman"/>
      <w:lvlText w:val="%6."/>
      <w:lvlJc w:val="right"/>
      <w:pPr>
        <w:ind w:left="8070" w:hanging="180"/>
      </w:pPr>
    </w:lvl>
    <w:lvl w:ilvl="6" w:tplc="0809000F" w:tentative="1">
      <w:start w:val="1"/>
      <w:numFmt w:val="decimal"/>
      <w:lvlText w:val="%7."/>
      <w:lvlJc w:val="left"/>
      <w:pPr>
        <w:ind w:left="8790" w:hanging="360"/>
      </w:pPr>
    </w:lvl>
    <w:lvl w:ilvl="7" w:tplc="08090019" w:tentative="1">
      <w:start w:val="1"/>
      <w:numFmt w:val="lowerLetter"/>
      <w:lvlText w:val="%8."/>
      <w:lvlJc w:val="left"/>
      <w:pPr>
        <w:ind w:left="9510" w:hanging="360"/>
      </w:pPr>
    </w:lvl>
    <w:lvl w:ilvl="8" w:tplc="0809001B" w:tentative="1">
      <w:start w:val="1"/>
      <w:numFmt w:val="lowerRoman"/>
      <w:lvlText w:val="%9."/>
      <w:lvlJc w:val="right"/>
      <w:pPr>
        <w:ind w:left="10230" w:hanging="180"/>
      </w:pPr>
    </w:lvl>
  </w:abstractNum>
  <w:abstractNum w:abstractNumId="27" w15:restartNumberingAfterBreak="0">
    <w:nsid w:val="5CFD2B1B"/>
    <w:multiLevelType w:val="hybridMultilevel"/>
    <w:tmpl w:val="E46200E6"/>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8" w15:restartNumberingAfterBreak="0">
    <w:nsid w:val="5D8E6062"/>
    <w:multiLevelType w:val="hybridMultilevel"/>
    <w:tmpl w:val="92346188"/>
    <w:lvl w:ilvl="0" w:tplc="2D50B3AC">
      <w:start w:val="1"/>
      <w:numFmt w:val="bullet"/>
      <w:lvlText w:val="•"/>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46FEC">
      <w:start w:val="1"/>
      <w:numFmt w:val="bullet"/>
      <w:lvlText w:val="o"/>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E23BC">
      <w:start w:val="1"/>
      <w:numFmt w:val="bullet"/>
      <w:lvlText w:val="▪"/>
      <w:lvlJc w:val="left"/>
      <w:pPr>
        <w:ind w:left="2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B05570">
      <w:start w:val="1"/>
      <w:numFmt w:val="bullet"/>
      <w:lvlText w:val="•"/>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6CEA44">
      <w:start w:val="1"/>
      <w:numFmt w:val="bullet"/>
      <w:lvlText w:val="o"/>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23876">
      <w:start w:val="1"/>
      <w:numFmt w:val="bullet"/>
      <w:lvlText w:val="▪"/>
      <w:lvlJc w:val="left"/>
      <w:pPr>
        <w:ind w:left="4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44841A">
      <w:start w:val="1"/>
      <w:numFmt w:val="bullet"/>
      <w:lvlText w:val="•"/>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6DDAE">
      <w:start w:val="1"/>
      <w:numFmt w:val="bullet"/>
      <w:lvlText w:val="o"/>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9A5736">
      <w:start w:val="1"/>
      <w:numFmt w:val="bullet"/>
      <w:lvlText w:val="▪"/>
      <w:lvlJc w:val="left"/>
      <w:pPr>
        <w:ind w:left="6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8C6D0D"/>
    <w:multiLevelType w:val="hybridMultilevel"/>
    <w:tmpl w:val="A7DC19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7376AE"/>
    <w:multiLevelType w:val="hybridMultilevel"/>
    <w:tmpl w:val="61D6A7B6"/>
    <w:lvl w:ilvl="0" w:tplc="0809000F">
      <w:start w:val="1"/>
      <w:numFmt w:val="decimal"/>
      <w:lvlText w:val="%1."/>
      <w:lvlJc w:val="left"/>
      <w:pPr>
        <w:ind w:left="1571" w:hanging="360"/>
      </w:p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31" w15:restartNumberingAfterBreak="0">
    <w:nsid w:val="6C194EC1"/>
    <w:multiLevelType w:val="hybridMultilevel"/>
    <w:tmpl w:val="F2B83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C6E07F1"/>
    <w:multiLevelType w:val="hybridMultilevel"/>
    <w:tmpl w:val="9EE8C7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E74D1C"/>
    <w:multiLevelType w:val="hybridMultilevel"/>
    <w:tmpl w:val="D52E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D4330"/>
    <w:multiLevelType w:val="hybridMultilevel"/>
    <w:tmpl w:val="AE36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35AA3"/>
    <w:multiLevelType w:val="hybridMultilevel"/>
    <w:tmpl w:val="D2AEE988"/>
    <w:lvl w:ilvl="0" w:tplc="1D8AA00E">
      <w:start w:val="1"/>
      <w:numFmt w:val="decimal"/>
      <w:lvlText w:val="%1"/>
      <w:lvlJc w:val="left"/>
      <w:pPr>
        <w:ind w:left="1490" w:hanging="77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43852B6"/>
    <w:multiLevelType w:val="hybridMultilevel"/>
    <w:tmpl w:val="ACAA9A50"/>
    <w:lvl w:ilvl="0" w:tplc="7BD6637E">
      <w:start w:val="1"/>
      <w:numFmt w:val="bullet"/>
      <w:lvlText w:val="•"/>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CC7452">
      <w:start w:val="1"/>
      <w:numFmt w:val="bullet"/>
      <w:lvlText w:val="o"/>
      <w:lvlJc w:val="left"/>
      <w:pPr>
        <w:ind w:left="1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E623D8">
      <w:start w:val="1"/>
      <w:numFmt w:val="bullet"/>
      <w:lvlText w:val="▪"/>
      <w:lvlJc w:val="left"/>
      <w:pPr>
        <w:ind w:left="2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3E8398">
      <w:start w:val="1"/>
      <w:numFmt w:val="bullet"/>
      <w:lvlText w:val="•"/>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A4032">
      <w:start w:val="1"/>
      <w:numFmt w:val="bullet"/>
      <w:lvlText w:val="o"/>
      <w:lvlJc w:val="left"/>
      <w:pPr>
        <w:ind w:left="4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44D792">
      <w:start w:val="1"/>
      <w:numFmt w:val="bullet"/>
      <w:lvlText w:val="▪"/>
      <w:lvlJc w:val="left"/>
      <w:pPr>
        <w:ind w:left="4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968240">
      <w:start w:val="1"/>
      <w:numFmt w:val="bullet"/>
      <w:lvlText w:val="•"/>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246914">
      <w:start w:val="1"/>
      <w:numFmt w:val="bullet"/>
      <w:lvlText w:val="o"/>
      <w:lvlJc w:val="left"/>
      <w:pPr>
        <w:ind w:left="6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E64D4">
      <w:start w:val="1"/>
      <w:numFmt w:val="bullet"/>
      <w:lvlText w:val="▪"/>
      <w:lvlJc w:val="left"/>
      <w:pPr>
        <w:ind w:left="6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EE383D"/>
    <w:multiLevelType w:val="hybridMultilevel"/>
    <w:tmpl w:val="8D58D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E5F5F82"/>
    <w:multiLevelType w:val="hybridMultilevel"/>
    <w:tmpl w:val="833AC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4A0B84"/>
    <w:multiLevelType w:val="hybridMultilevel"/>
    <w:tmpl w:val="DFB6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8"/>
  </w:num>
  <w:num w:numId="4">
    <w:abstractNumId w:val="3"/>
  </w:num>
  <w:num w:numId="5">
    <w:abstractNumId w:val="6"/>
  </w:num>
  <w:num w:numId="6">
    <w:abstractNumId w:val="14"/>
  </w:num>
  <w:num w:numId="7">
    <w:abstractNumId w:val="4"/>
  </w:num>
  <w:num w:numId="8">
    <w:abstractNumId w:val="29"/>
  </w:num>
  <w:num w:numId="9">
    <w:abstractNumId w:val="17"/>
  </w:num>
  <w:num w:numId="10">
    <w:abstractNumId w:val="23"/>
  </w:num>
  <w:num w:numId="11">
    <w:abstractNumId w:val="34"/>
  </w:num>
  <w:num w:numId="12">
    <w:abstractNumId w:val="33"/>
  </w:num>
  <w:num w:numId="13">
    <w:abstractNumId w:val="2"/>
  </w:num>
  <w:num w:numId="14">
    <w:abstractNumId w:val="16"/>
  </w:num>
  <w:num w:numId="15">
    <w:abstractNumId w:val="32"/>
  </w:num>
  <w:num w:numId="16">
    <w:abstractNumId w:val="26"/>
  </w:num>
  <w:num w:numId="17">
    <w:abstractNumId w:val="20"/>
  </w:num>
  <w:num w:numId="18">
    <w:abstractNumId w:val="10"/>
  </w:num>
  <w:num w:numId="19">
    <w:abstractNumId w:val="15"/>
  </w:num>
  <w:num w:numId="20">
    <w:abstractNumId w:val="19"/>
  </w:num>
  <w:num w:numId="21">
    <w:abstractNumId w:val="28"/>
  </w:num>
  <w:num w:numId="22">
    <w:abstractNumId w:val="13"/>
  </w:num>
  <w:num w:numId="23">
    <w:abstractNumId w:val="36"/>
  </w:num>
  <w:num w:numId="24">
    <w:abstractNumId w:val="25"/>
  </w:num>
  <w:num w:numId="25">
    <w:abstractNumId w:val="0"/>
  </w:num>
  <w:num w:numId="26">
    <w:abstractNumId w:val="18"/>
  </w:num>
  <w:num w:numId="27">
    <w:abstractNumId w:val="31"/>
  </w:num>
  <w:num w:numId="28">
    <w:abstractNumId w:val="11"/>
  </w:num>
  <w:num w:numId="29">
    <w:abstractNumId w:val="24"/>
  </w:num>
  <w:num w:numId="30">
    <w:abstractNumId w:val="9"/>
  </w:num>
  <w:num w:numId="31">
    <w:abstractNumId w:val="39"/>
  </w:num>
  <w:num w:numId="32">
    <w:abstractNumId w:val="8"/>
  </w:num>
  <w:num w:numId="33">
    <w:abstractNumId w:val="7"/>
  </w:num>
  <w:num w:numId="34">
    <w:abstractNumId w:val="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70"/>
    <w:rsid w:val="00016B98"/>
    <w:rsid w:val="0002190E"/>
    <w:rsid w:val="000631B7"/>
    <w:rsid w:val="00081354"/>
    <w:rsid w:val="000B568F"/>
    <w:rsid w:val="000E4B7F"/>
    <w:rsid w:val="00133DA0"/>
    <w:rsid w:val="00161970"/>
    <w:rsid w:val="00192605"/>
    <w:rsid w:val="001F5AAA"/>
    <w:rsid w:val="00211E7B"/>
    <w:rsid w:val="00212182"/>
    <w:rsid w:val="00265E27"/>
    <w:rsid w:val="002B33EE"/>
    <w:rsid w:val="002F2D5E"/>
    <w:rsid w:val="002F5424"/>
    <w:rsid w:val="00306CF6"/>
    <w:rsid w:val="00307B65"/>
    <w:rsid w:val="003632EB"/>
    <w:rsid w:val="003972AF"/>
    <w:rsid w:val="003E2B6C"/>
    <w:rsid w:val="003F7F2E"/>
    <w:rsid w:val="00400C04"/>
    <w:rsid w:val="00444733"/>
    <w:rsid w:val="0046224B"/>
    <w:rsid w:val="00465FFC"/>
    <w:rsid w:val="00466E5B"/>
    <w:rsid w:val="004C08B6"/>
    <w:rsid w:val="004E7F75"/>
    <w:rsid w:val="00515C30"/>
    <w:rsid w:val="00517717"/>
    <w:rsid w:val="00522772"/>
    <w:rsid w:val="00527371"/>
    <w:rsid w:val="005408B2"/>
    <w:rsid w:val="00557C0C"/>
    <w:rsid w:val="005B64D5"/>
    <w:rsid w:val="005D6F45"/>
    <w:rsid w:val="005F78F6"/>
    <w:rsid w:val="00607AE0"/>
    <w:rsid w:val="0061468F"/>
    <w:rsid w:val="006166C2"/>
    <w:rsid w:val="006546E5"/>
    <w:rsid w:val="006636BA"/>
    <w:rsid w:val="00664045"/>
    <w:rsid w:val="006A41C8"/>
    <w:rsid w:val="006B3E99"/>
    <w:rsid w:val="006E063A"/>
    <w:rsid w:val="00747032"/>
    <w:rsid w:val="0076527C"/>
    <w:rsid w:val="00771E63"/>
    <w:rsid w:val="00797241"/>
    <w:rsid w:val="00843D53"/>
    <w:rsid w:val="00844B61"/>
    <w:rsid w:val="00877DC3"/>
    <w:rsid w:val="008834AA"/>
    <w:rsid w:val="008A4332"/>
    <w:rsid w:val="008B215D"/>
    <w:rsid w:val="008C3A21"/>
    <w:rsid w:val="008E4841"/>
    <w:rsid w:val="00901D27"/>
    <w:rsid w:val="009321C5"/>
    <w:rsid w:val="00933C59"/>
    <w:rsid w:val="0097557E"/>
    <w:rsid w:val="00984EEF"/>
    <w:rsid w:val="009B475A"/>
    <w:rsid w:val="009C41E4"/>
    <w:rsid w:val="009E348E"/>
    <w:rsid w:val="009E3B54"/>
    <w:rsid w:val="00A06DEF"/>
    <w:rsid w:val="00A222EF"/>
    <w:rsid w:val="00A60ED7"/>
    <w:rsid w:val="00A73828"/>
    <w:rsid w:val="00A86B09"/>
    <w:rsid w:val="00A95752"/>
    <w:rsid w:val="00A973E2"/>
    <w:rsid w:val="00AA3AE9"/>
    <w:rsid w:val="00AA3C2A"/>
    <w:rsid w:val="00AE04FE"/>
    <w:rsid w:val="00B01F41"/>
    <w:rsid w:val="00B60FAC"/>
    <w:rsid w:val="00BE053D"/>
    <w:rsid w:val="00BF33DB"/>
    <w:rsid w:val="00C011CE"/>
    <w:rsid w:val="00C06ED2"/>
    <w:rsid w:val="00C33639"/>
    <w:rsid w:val="00C37AAE"/>
    <w:rsid w:val="00C50F7C"/>
    <w:rsid w:val="00C6547D"/>
    <w:rsid w:val="00C733DA"/>
    <w:rsid w:val="00C85D9E"/>
    <w:rsid w:val="00CA14F6"/>
    <w:rsid w:val="00D2351F"/>
    <w:rsid w:val="00D25677"/>
    <w:rsid w:val="00D4171F"/>
    <w:rsid w:val="00DA45DF"/>
    <w:rsid w:val="00DE5DD0"/>
    <w:rsid w:val="00DE715E"/>
    <w:rsid w:val="00E20F5C"/>
    <w:rsid w:val="00E501F5"/>
    <w:rsid w:val="00EC1F67"/>
    <w:rsid w:val="00F0048F"/>
    <w:rsid w:val="00F00CA9"/>
    <w:rsid w:val="00F15A39"/>
    <w:rsid w:val="00F32822"/>
    <w:rsid w:val="00F35229"/>
    <w:rsid w:val="00F36BCB"/>
    <w:rsid w:val="00F83121"/>
    <w:rsid w:val="00FA46AD"/>
    <w:rsid w:val="00FC3064"/>
    <w:rsid w:val="00FD5508"/>
    <w:rsid w:val="00FF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56EBB"/>
  <w15:chartTrackingRefBased/>
  <w15:docId w15:val="{F120F2D1-EC39-4ECE-A359-F3FD75FE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AAE"/>
    <w:pPr>
      <w:spacing w:line="256" w:lineRule="auto"/>
    </w:pPr>
    <w:rPr>
      <w:rFonts w:asciiTheme="minorHAnsi" w:hAnsiTheme="minorHAnsi" w:cstheme="minorBidi"/>
    </w:rPr>
  </w:style>
  <w:style w:type="paragraph" w:styleId="Heading1">
    <w:name w:val="heading 1"/>
    <w:basedOn w:val="Normal"/>
    <w:next w:val="Normal"/>
    <w:link w:val="Heading1Char"/>
    <w:uiPriority w:val="9"/>
    <w:qFormat/>
    <w:rsid w:val="00161970"/>
    <w:pPr>
      <w:keepNext/>
      <w:suppressAutoHyphens/>
      <w:autoSpaceDN w:val="0"/>
      <w:spacing w:before="240" w:after="60" w:line="240" w:lineRule="auto"/>
      <w:textAlignment w:val="baseline"/>
      <w:outlineLvl w:val="0"/>
    </w:pPr>
    <w:rPr>
      <w:rFonts w:eastAsia="Times New Roman"/>
      <w:b/>
      <w:bCs/>
      <w:kern w:val="3"/>
      <w:sz w:val="32"/>
      <w:szCs w:val="32"/>
      <w:lang w:val="en-US"/>
    </w:rPr>
  </w:style>
  <w:style w:type="paragraph" w:styleId="Heading2">
    <w:name w:val="heading 2"/>
    <w:basedOn w:val="Normal"/>
    <w:next w:val="Normal"/>
    <w:link w:val="Heading2Char"/>
    <w:uiPriority w:val="9"/>
    <w:unhideWhenUsed/>
    <w:qFormat/>
    <w:rsid w:val="00161970"/>
    <w:pPr>
      <w:keepNext/>
      <w:suppressAutoHyphens/>
      <w:autoSpaceDN w:val="0"/>
      <w:spacing w:before="240" w:after="60" w:line="240" w:lineRule="auto"/>
      <w:textAlignment w:val="baseline"/>
      <w:outlineLvl w:val="1"/>
    </w:pPr>
    <w:rPr>
      <w:rFonts w:eastAsia="Times New Roman"/>
      <w:b/>
      <w:bCs/>
      <w:i/>
      <w:iCs/>
      <w:sz w:val="28"/>
      <w:szCs w:val="28"/>
      <w:lang w:val="en-US"/>
    </w:rPr>
  </w:style>
  <w:style w:type="paragraph" w:styleId="Heading3">
    <w:name w:val="heading 3"/>
    <w:basedOn w:val="Normal"/>
    <w:next w:val="Normal"/>
    <w:link w:val="Heading3Char"/>
    <w:uiPriority w:val="9"/>
    <w:unhideWhenUsed/>
    <w:qFormat/>
    <w:rsid w:val="00161970"/>
    <w:pPr>
      <w:keepNext/>
      <w:suppressAutoHyphens/>
      <w:autoSpaceDN w:val="0"/>
      <w:spacing w:before="240" w:after="60" w:line="240" w:lineRule="auto"/>
      <w:textAlignment w:val="baseline"/>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70"/>
    <w:rPr>
      <w:rFonts w:eastAsia="Times New Roman"/>
      <w:b/>
      <w:bCs/>
      <w:kern w:val="3"/>
      <w:sz w:val="32"/>
      <w:szCs w:val="32"/>
      <w:lang w:val="en-US"/>
    </w:rPr>
  </w:style>
  <w:style w:type="character" w:customStyle="1" w:styleId="Heading2Char">
    <w:name w:val="Heading 2 Char"/>
    <w:basedOn w:val="DefaultParagraphFont"/>
    <w:link w:val="Heading2"/>
    <w:uiPriority w:val="9"/>
    <w:rsid w:val="00161970"/>
    <w:rPr>
      <w:rFonts w:eastAsia="Times New Roman"/>
      <w:b/>
      <w:bCs/>
      <w:i/>
      <w:iCs/>
      <w:sz w:val="28"/>
      <w:szCs w:val="28"/>
      <w:lang w:val="en-US"/>
    </w:rPr>
  </w:style>
  <w:style w:type="character" w:customStyle="1" w:styleId="Heading3Char">
    <w:name w:val="Heading 3 Char"/>
    <w:basedOn w:val="DefaultParagraphFont"/>
    <w:link w:val="Heading3"/>
    <w:uiPriority w:val="9"/>
    <w:rsid w:val="00161970"/>
    <w:rPr>
      <w:rFonts w:eastAsia="Times New Roman"/>
      <w:b/>
      <w:bCs/>
      <w:sz w:val="26"/>
      <w:szCs w:val="26"/>
      <w:lang w:val="en-US"/>
    </w:rPr>
  </w:style>
  <w:style w:type="paragraph" w:styleId="ListParagraph">
    <w:name w:val="List Paragraph"/>
    <w:basedOn w:val="Normal"/>
    <w:uiPriority w:val="34"/>
    <w:qFormat/>
    <w:rsid w:val="00161970"/>
    <w:pPr>
      <w:suppressAutoHyphens/>
      <w:autoSpaceDN w:val="0"/>
      <w:spacing w:after="0" w:line="240" w:lineRule="auto"/>
      <w:ind w:left="720"/>
      <w:textAlignment w:val="baseline"/>
    </w:pPr>
    <w:rPr>
      <w:rFonts w:eastAsia="Times New Roman" w:cs="Times New Roman"/>
      <w:lang w:val="en-US"/>
    </w:rPr>
  </w:style>
  <w:style w:type="paragraph" w:styleId="Header">
    <w:name w:val="header"/>
    <w:basedOn w:val="Normal"/>
    <w:link w:val="HeaderChar"/>
    <w:uiPriority w:val="99"/>
    <w:unhideWhenUsed/>
    <w:rsid w:val="00EC1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67"/>
  </w:style>
  <w:style w:type="paragraph" w:styleId="Footer">
    <w:name w:val="footer"/>
    <w:basedOn w:val="Normal"/>
    <w:link w:val="FooterChar"/>
    <w:uiPriority w:val="99"/>
    <w:unhideWhenUsed/>
    <w:rsid w:val="00EC1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67"/>
  </w:style>
  <w:style w:type="paragraph" w:styleId="FootnoteText">
    <w:name w:val="footnote text"/>
    <w:basedOn w:val="Normal"/>
    <w:link w:val="FootnoteTextChar"/>
    <w:uiPriority w:val="99"/>
    <w:unhideWhenUsed/>
    <w:rsid w:val="00CA14F6"/>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A14F6"/>
    <w:rPr>
      <w:rFonts w:ascii="Calibri" w:eastAsia="Calibri" w:hAnsi="Calibri" w:cs="Times New Roman"/>
      <w:sz w:val="20"/>
      <w:szCs w:val="20"/>
    </w:rPr>
  </w:style>
  <w:style w:type="paragraph" w:customStyle="1" w:styleId="Default">
    <w:name w:val="Default"/>
    <w:rsid w:val="00CA14F6"/>
    <w:pPr>
      <w:autoSpaceDE w:val="0"/>
      <w:autoSpaceDN w:val="0"/>
      <w:adjustRightInd w:val="0"/>
      <w:spacing w:after="0" w:line="240" w:lineRule="auto"/>
    </w:pPr>
    <w:rPr>
      <w:rFonts w:eastAsia="Calibri"/>
      <w:color w:val="000000"/>
      <w:sz w:val="24"/>
      <w:szCs w:val="24"/>
    </w:rPr>
  </w:style>
  <w:style w:type="character" w:styleId="FootnoteReference">
    <w:name w:val="footnote reference"/>
    <w:basedOn w:val="DefaultParagraphFont"/>
    <w:uiPriority w:val="99"/>
    <w:unhideWhenUsed/>
    <w:rsid w:val="00CA14F6"/>
    <w:rPr>
      <w:vertAlign w:val="superscript"/>
    </w:rPr>
  </w:style>
  <w:style w:type="character" w:customStyle="1" w:styleId="CommentTextChar">
    <w:name w:val="Comment Text Char"/>
    <w:basedOn w:val="DefaultParagraphFont"/>
    <w:link w:val="CommentText"/>
    <w:uiPriority w:val="99"/>
    <w:rsid w:val="00F83121"/>
    <w:rPr>
      <w:sz w:val="20"/>
      <w:szCs w:val="20"/>
    </w:rPr>
  </w:style>
  <w:style w:type="paragraph" w:styleId="CommentText">
    <w:name w:val="annotation text"/>
    <w:basedOn w:val="Normal"/>
    <w:link w:val="CommentTextChar"/>
    <w:uiPriority w:val="99"/>
    <w:unhideWhenUsed/>
    <w:rsid w:val="00F83121"/>
    <w:pPr>
      <w:spacing w:after="200" w:line="240" w:lineRule="auto"/>
    </w:pPr>
    <w:rPr>
      <w:sz w:val="20"/>
      <w:szCs w:val="20"/>
    </w:rPr>
  </w:style>
  <w:style w:type="character" w:customStyle="1" w:styleId="CommentTextChar1">
    <w:name w:val="Comment Text Char1"/>
    <w:basedOn w:val="DefaultParagraphFont"/>
    <w:uiPriority w:val="99"/>
    <w:semiHidden/>
    <w:rsid w:val="00F83121"/>
    <w:rPr>
      <w:sz w:val="20"/>
      <w:szCs w:val="20"/>
    </w:rPr>
  </w:style>
  <w:style w:type="character" w:styleId="CommentReference">
    <w:name w:val="annotation reference"/>
    <w:basedOn w:val="DefaultParagraphFont"/>
    <w:uiPriority w:val="99"/>
    <w:semiHidden/>
    <w:unhideWhenUsed/>
    <w:rsid w:val="00F83121"/>
    <w:rPr>
      <w:sz w:val="16"/>
      <w:szCs w:val="16"/>
    </w:rPr>
  </w:style>
  <w:style w:type="paragraph" w:styleId="BalloonText">
    <w:name w:val="Balloon Text"/>
    <w:basedOn w:val="Normal"/>
    <w:link w:val="BalloonTextChar"/>
    <w:uiPriority w:val="99"/>
    <w:semiHidden/>
    <w:unhideWhenUsed/>
    <w:rsid w:val="00F83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121"/>
    <w:rPr>
      <w:rFonts w:ascii="Segoe UI" w:hAnsi="Segoe UI" w:cs="Segoe UI"/>
      <w:sz w:val="18"/>
      <w:szCs w:val="18"/>
    </w:rPr>
  </w:style>
  <w:style w:type="paragraph" w:customStyle="1" w:styleId="footnotedescription">
    <w:name w:val="footnote description"/>
    <w:next w:val="Normal"/>
    <w:link w:val="footnotedescriptionChar"/>
    <w:hidden/>
    <w:rsid w:val="00A73828"/>
    <w:pPr>
      <w:spacing w:after="0"/>
    </w:pPr>
    <w:rPr>
      <w:rFonts w:ascii="Calibri" w:eastAsia="Calibri" w:hAnsi="Calibri" w:cs="Calibri"/>
      <w:color w:val="000000"/>
      <w:sz w:val="18"/>
      <w:lang w:eastAsia="en-GB"/>
    </w:rPr>
  </w:style>
  <w:style w:type="character" w:customStyle="1" w:styleId="footnotedescriptionChar">
    <w:name w:val="footnote description Char"/>
    <w:link w:val="footnotedescription"/>
    <w:rsid w:val="00A73828"/>
    <w:rPr>
      <w:rFonts w:ascii="Calibri" w:eastAsia="Calibri" w:hAnsi="Calibri" w:cs="Calibri"/>
      <w:color w:val="000000"/>
      <w:sz w:val="18"/>
      <w:lang w:eastAsia="en-GB"/>
    </w:rPr>
  </w:style>
  <w:style w:type="character" w:customStyle="1" w:styleId="footnotemark">
    <w:name w:val="footnote mark"/>
    <w:hidden/>
    <w:rsid w:val="00A73828"/>
    <w:rPr>
      <w:rFonts w:ascii="Calibri" w:eastAsia="Calibri" w:hAnsi="Calibri" w:cs="Calibri"/>
      <w:color w:val="000000"/>
      <w:sz w:val="18"/>
      <w:vertAlign w:val="superscript"/>
    </w:rPr>
  </w:style>
  <w:style w:type="paragraph" w:styleId="CommentSubject">
    <w:name w:val="annotation subject"/>
    <w:basedOn w:val="CommentText"/>
    <w:next w:val="CommentText"/>
    <w:link w:val="CommentSubjectChar"/>
    <w:uiPriority w:val="99"/>
    <w:semiHidden/>
    <w:unhideWhenUsed/>
    <w:rsid w:val="0097557E"/>
    <w:pPr>
      <w:spacing w:after="160"/>
    </w:pPr>
    <w:rPr>
      <w:b/>
      <w:bCs/>
    </w:rPr>
  </w:style>
  <w:style w:type="character" w:customStyle="1" w:styleId="CommentSubjectChar">
    <w:name w:val="Comment Subject Char"/>
    <w:basedOn w:val="CommentTextChar"/>
    <w:link w:val="CommentSubject"/>
    <w:uiPriority w:val="99"/>
    <w:semiHidden/>
    <w:rsid w:val="0097557E"/>
    <w:rPr>
      <w:b/>
      <w:bCs/>
      <w:sz w:val="20"/>
      <w:szCs w:val="20"/>
    </w:rPr>
  </w:style>
  <w:style w:type="paragraph" w:styleId="TOC3">
    <w:name w:val="toc 3"/>
    <w:basedOn w:val="Normal"/>
    <w:next w:val="Normal"/>
    <w:autoRedefine/>
    <w:uiPriority w:val="39"/>
    <w:unhideWhenUsed/>
    <w:rsid w:val="00BE053D"/>
    <w:pPr>
      <w:spacing w:after="100"/>
      <w:ind w:left="440"/>
    </w:pPr>
  </w:style>
  <w:style w:type="paragraph" w:styleId="TOC1">
    <w:name w:val="toc 1"/>
    <w:basedOn w:val="Normal"/>
    <w:next w:val="Normal"/>
    <w:autoRedefine/>
    <w:uiPriority w:val="39"/>
    <w:unhideWhenUsed/>
    <w:rsid w:val="00BE053D"/>
    <w:pPr>
      <w:spacing w:after="100"/>
    </w:pPr>
  </w:style>
  <w:style w:type="paragraph" w:styleId="TOC2">
    <w:name w:val="toc 2"/>
    <w:basedOn w:val="Normal"/>
    <w:next w:val="Normal"/>
    <w:autoRedefine/>
    <w:uiPriority w:val="39"/>
    <w:unhideWhenUsed/>
    <w:rsid w:val="00BE053D"/>
    <w:pPr>
      <w:spacing w:after="100"/>
      <w:ind w:left="220"/>
    </w:pPr>
  </w:style>
  <w:style w:type="character" w:styleId="Hyperlink">
    <w:name w:val="Hyperlink"/>
    <w:basedOn w:val="DefaultParagraphFont"/>
    <w:uiPriority w:val="99"/>
    <w:unhideWhenUsed/>
    <w:rsid w:val="00BE053D"/>
    <w:rPr>
      <w:color w:val="0563C1" w:themeColor="hyperlink"/>
      <w:u w:val="single"/>
    </w:rPr>
  </w:style>
  <w:style w:type="table" w:styleId="TableGrid">
    <w:name w:val="Table Grid"/>
    <w:basedOn w:val="TableNormal"/>
    <w:uiPriority w:val="39"/>
    <w:rsid w:val="00DA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531">
      <w:bodyDiv w:val="1"/>
      <w:marLeft w:val="0"/>
      <w:marRight w:val="0"/>
      <w:marTop w:val="0"/>
      <w:marBottom w:val="0"/>
      <w:divBdr>
        <w:top w:val="none" w:sz="0" w:space="0" w:color="auto"/>
        <w:left w:val="none" w:sz="0" w:space="0" w:color="auto"/>
        <w:bottom w:val="none" w:sz="0" w:space="0" w:color="auto"/>
        <w:right w:val="none" w:sz="0" w:space="0" w:color="auto"/>
      </w:divBdr>
    </w:div>
    <w:div w:id="20327943">
      <w:bodyDiv w:val="1"/>
      <w:marLeft w:val="0"/>
      <w:marRight w:val="0"/>
      <w:marTop w:val="0"/>
      <w:marBottom w:val="0"/>
      <w:divBdr>
        <w:top w:val="none" w:sz="0" w:space="0" w:color="auto"/>
        <w:left w:val="none" w:sz="0" w:space="0" w:color="auto"/>
        <w:bottom w:val="none" w:sz="0" w:space="0" w:color="auto"/>
        <w:right w:val="none" w:sz="0" w:space="0" w:color="auto"/>
      </w:divBdr>
    </w:div>
    <w:div w:id="315115420">
      <w:bodyDiv w:val="1"/>
      <w:marLeft w:val="0"/>
      <w:marRight w:val="0"/>
      <w:marTop w:val="0"/>
      <w:marBottom w:val="0"/>
      <w:divBdr>
        <w:top w:val="none" w:sz="0" w:space="0" w:color="auto"/>
        <w:left w:val="none" w:sz="0" w:space="0" w:color="auto"/>
        <w:bottom w:val="none" w:sz="0" w:space="0" w:color="auto"/>
        <w:right w:val="none" w:sz="0" w:space="0" w:color="auto"/>
      </w:divBdr>
    </w:div>
    <w:div w:id="550919297">
      <w:bodyDiv w:val="1"/>
      <w:marLeft w:val="0"/>
      <w:marRight w:val="0"/>
      <w:marTop w:val="0"/>
      <w:marBottom w:val="0"/>
      <w:divBdr>
        <w:top w:val="none" w:sz="0" w:space="0" w:color="auto"/>
        <w:left w:val="none" w:sz="0" w:space="0" w:color="auto"/>
        <w:bottom w:val="none" w:sz="0" w:space="0" w:color="auto"/>
        <w:right w:val="none" w:sz="0" w:space="0" w:color="auto"/>
      </w:divBdr>
    </w:div>
    <w:div w:id="611715512">
      <w:bodyDiv w:val="1"/>
      <w:marLeft w:val="0"/>
      <w:marRight w:val="0"/>
      <w:marTop w:val="0"/>
      <w:marBottom w:val="0"/>
      <w:divBdr>
        <w:top w:val="none" w:sz="0" w:space="0" w:color="auto"/>
        <w:left w:val="none" w:sz="0" w:space="0" w:color="auto"/>
        <w:bottom w:val="none" w:sz="0" w:space="0" w:color="auto"/>
        <w:right w:val="none" w:sz="0" w:space="0" w:color="auto"/>
      </w:divBdr>
    </w:div>
    <w:div w:id="1017778925">
      <w:bodyDiv w:val="1"/>
      <w:marLeft w:val="0"/>
      <w:marRight w:val="0"/>
      <w:marTop w:val="0"/>
      <w:marBottom w:val="0"/>
      <w:divBdr>
        <w:top w:val="none" w:sz="0" w:space="0" w:color="auto"/>
        <w:left w:val="none" w:sz="0" w:space="0" w:color="auto"/>
        <w:bottom w:val="none" w:sz="0" w:space="0" w:color="auto"/>
        <w:right w:val="none" w:sz="0" w:space="0" w:color="auto"/>
      </w:divBdr>
    </w:div>
    <w:div w:id="1243100198">
      <w:bodyDiv w:val="1"/>
      <w:marLeft w:val="0"/>
      <w:marRight w:val="0"/>
      <w:marTop w:val="0"/>
      <w:marBottom w:val="0"/>
      <w:divBdr>
        <w:top w:val="none" w:sz="0" w:space="0" w:color="auto"/>
        <w:left w:val="none" w:sz="0" w:space="0" w:color="auto"/>
        <w:bottom w:val="none" w:sz="0" w:space="0" w:color="auto"/>
        <w:right w:val="none" w:sz="0" w:space="0" w:color="auto"/>
      </w:divBdr>
    </w:div>
    <w:div w:id="17312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09/Information-Sheet-Abuse-and-neglect-in-adult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atholicsafeguarding.org.uk/wp-content/uploads/2021/09/Risk-Information-Framework.docx" TargetMode="External"/><Relationship Id="rId4" Type="http://schemas.openxmlformats.org/officeDocument/2006/relationships/settings" Target="settings.xml"/><Relationship Id="rId9" Type="http://schemas.openxmlformats.org/officeDocument/2006/relationships/hyperlink" Target="https://www.catholicsafeguarding.org.uk/wp-content/uploads/2021/09/Information-Sheet-Safeguarding-Plans.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059A-D2E6-4916-948C-5F5FA45C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32</Pages>
  <Words>11076</Words>
  <Characters>63136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Lawrence</dc:creator>
  <cp:keywords/>
  <dc:description/>
  <cp:lastModifiedBy>Paul Roffey</cp:lastModifiedBy>
  <cp:revision>11</cp:revision>
  <dcterms:created xsi:type="dcterms:W3CDTF">2021-08-05T10:26:00Z</dcterms:created>
  <dcterms:modified xsi:type="dcterms:W3CDTF">2021-11-01T12:02:00Z</dcterms:modified>
</cp:coreProperties>
</file>